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B9286" w14:textId="77777777" w:rsidR="00BB7F9D" w:rsidRDefault="00BB7F9D" w:rsidP="00BB7F9D">
      <w:pPr>
        <w:suppressAutoHyphens/>
        <w:spacing w:after="0" w:line="0" w:lineRule="atLeast"/>
        <w:jc w:val="center"/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zh-CN"/>
        </w:rPr>
        <w:t>УКРАЇНА</w:t>
      </w:r>
    </w:p>
    <w:p w14:paraId="2ED0CC16" w14:textId="77777777" w:rsidR="00BB7F9D" w:rsidRDefault="00BB7F9D" w:rsidP="00BB7F9D">
      <w:pPr>
        <w:suppressAutoHyphens/>
        <w:spacing w:after="0" w:line="0" w:lineRule="atLeast"/>
        <w:jc w:val="center"/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zh-CN"/>
        </w:rPr>
        <w:t>ПІЩАНСЬКА СЕЛИЩНА РАДА</w:t>
      </w:r>
    </w:p>
    <w:p w14:paraId="1B3244AE" w14:textId="77777777" w:rsidR="00BB7F9D" w:rsidRDefault="00BB7F9D" w:rsidP="00BB7F9D">
      <w:pPr>
        <w:suppressAutoHyphens/>
        <w:spacing w:after="0" w:line="0" w:lineRule="atLeast"/>
        <w:jc w:val="center"/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eastAsia="zh-CN"/>
        </w:rPr>
        <w:t>КОМУНАЛЬНА УСТАНОВА "ЦЕНТР ФІНАНСОВО-ГОСПОДАРСЬКОГО ОБСЛУГОВУВАННЯ ЗАКЛАДІВ ТА УСТАНОВ ПІЩАНСЬКОЇ СЕЛИЩНОЇ РАДИ"</w:t>
      </w:r>
    </w:p>
    <w:p w14:paraId="72819522" w14:textId="77777777" w:rsidR="00BB7F9D" w:rsidRDefault="00BB7F9D" w:rsidP="00BB7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p w14:paraId="704335F4" w14:textId="77777777" w:rsidR="00BB7F9D" w:rsidRDefault="00BB7F9D" w:rsidP="00BB7F9D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ОБҐРУНТУВАННЯ </w:t>
      </w:r>
    </w:p>
    <w:p w14:paraId="5D79D48A" w14:textId="5CA47E1E" w:rsidR="00BB7F9D" w:rsidRDefault="00BB7F9D" w:rsidP="00BB7F9D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технічних та якісних характеристик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закупівлі</w:t>
      </w:r>
      <w:r w:rsidR="00DD02C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D02C6">
        <w:rPr>
          <w:rFonts w:ascii="Times New Roman" w:eastAsia="Times New Roman" w:hAnsi="Times New Roman" w:cs="Times New Roman"/>
          <w:b/>
          <w:sz w:val="20"/>
          <w:szCs w:val="20"/>
        </w:rPr>
        <w:t>обладнення</w:t>
      </w:r>
      <w:proofErr w:type="spellEnd"/>
      <w:r w:rsidR="00DD02C6">
        <w:rPr>
          <w:rFonts w:ascii="Times New Roman" w:eastAsia="Times New Roman" w:hAnsi="Times New Roman" w:cs="Times New Roman"/>
          <w:b/>
          <w:sz w:val="20"/>
          <w:szCs w:val="20"/>
        </w:rPr>
        <w:t xml:space="preserve"> для класу Захисту України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розміру бюджетного призначення, очікуваної вартості предмета закупівлі</w:t>
      </w:r>
    </w:p>
    <w:p w14:paraId="25DB9890" w14:textId="77777777" w:rsidR="00BB7F9D" w:rsidRDefault="00BB7F9D" w:rsidP="00BB7F9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14:paraId="74788B66" w14:textId="54C04910" w:rsidR="00BB7F9D" w:rsidRDefault="00BB7F9D" w:rsidP="00BB7F9D">
      <w:pPr>
        <w:spacing w:before="280" w:after="280" w:line="240" w:lineRule="auto"/>
        <w:jc w:val="both"/>
        <w:rPr>
          <w:rFonts w:ascii="Times New Roman" w:eastAsia="Times New Roman" w:hAnsi="Times New Roman"/>
          <w:b/>
          <w:i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sz w:val="20"/>
          <w:szCs w:val="20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>
        <w:rPr>
          <w:rFonts w:ascii="Times New Roman" w:hAnsi="Times New Roman"/>
        </w:rPr>
        <w:t xml:space="preserve">Комунальна установа «Центр фінансово-господарського обслуговування закладів та установ Піщанської селищної ради», </w:t>
      </w:r>
      <w:r>
        <w:rPr>
          <w:rFonts w:ascii="Times New Roman" w:hAnsi="Times New Roman"/>
          <w:bCs/>
        </w:rPr>
        <w:t>вул. Центральна, 85, смт. Піщанка, Вінницька область, 24700, 44062637</w:t>
      </w:r>
      <w:r>
        <w:rPr>
          <w:rFonts w:ascii="Times New Roman" w:eastAsia="Times New Roman" w:hAnsi="Times New Roman"/>
          <w:b/>
          <w:sz w:val="20"/>
          <w:szCs w:val="20"/>
        </w:rPr>
        <w:t>.</w:t>
      </w:r>
    </w:p>
    <w:p w14:paraId="2414AD09" w14:textId="356A23B9" w:rsidR="00BB7F9D" w:rsidRDefault="00BB7F9D" w:rsidP="00BB7F9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Код ДК 021:2015 — </w:t>
      </w:r>
      <w:r w:rsidRPr="00BB7F9D">
        <w:rPr>
          <w:rFonts w:ascii="Times New Roman" w:eastAsia="Times New Roman" w:hAnsi="Times New Roman" w:cs="Times New Roman"/>
          <w:sz w:val="20"/>
          <w:szCs w:val="20"/>
        </w:rPr>
        <w:t>39160000-1</w:t>
      </w:r>
      <w:r w:rsidRPr="00BB7F9D">
        <w:rPr>
          <w:rFonts w:ascii="Times New Roman" w:eastAsia="Times New Roman" w:hAnsi="Times New Roman" w:cs="Times New Roman"/>
          <w:sz w:val="20"/>
          <w:szCs w:val="20"/>
        </w:rPr>
        <w:br/>
        <w:t>Шкільні меблі</w:t>
      </w:r>
    </w:p>
    <w:p w14:paraId="4D21219A" w14:textId="27E1BD1C" w:rsidR="00BB7F9D" w:rsidRDefault="00BB7F9D" w:rsidP="00BB7F9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Вид та ідентифікатор процедури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B7F9D">
        <w:rPr>
          <w:rFonts w:ascii="Times New Roman" w:eastAsia="Times New Roman" w:hAnsi="Times New Roman" w:cs="Times New Roman"/>
          <w:b/>
          <w:bCs/>
          <w:sz w:val="20"/>
          <w:szCs w:val="20"/>
        </w:rPr>
        <w:t>UA-2024-10-14-007221-a</w:t>
      </w:r>
    </w:p>
    <w:p w14:paraId="0B12F9D9" w14:textId="741BEAE9" w:rsidR="00BB7F9D" w:rsidRDefault="00BB7F9D" w:rsidP="00BB7F9D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1 500 000</w:t>
      </w:r>
      <w:r w:rsidRPr="007A7330">
        <w:rPr>
          <w:rFonts w:ascii="Times New Roman" w:eastAsia="Times New Roman" w:hAnsi="Times New Roman" w:cs="Times New Roman"/>
          <w:sz w:val="20"/>
          <w:szCs w:val="20"/>
        </w:rPr>
        <w:t xml:space="preserve"> UAH (без ПДВ)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грн. Визначення очікуваної вартості предмета закупівлі обумовлено статистичним аналізом</w:t>
      </w:r>
      <w: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загальнодоступної інформації про ціну предмета закупівлі на підставі затвердженої центральним органом виконавчої влади, що забезпечує формування та реалізує державну політику у сфері публічних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закупівель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, примірної методики визначення очікуваної вартості предмета закупівлі, а саме: згідно з пунктом 1 розділу ІІІ наказу Міністерства розвитку економіки, торгівлі та сільського господарства України від 18.02.2020  № 275 із змінами. </w:t>
      </w:r>
    </w:p>
    <w:p w14:paraId="7207B8B2" w14:textId="78AB366D" w:rsidR="00BB7F9D" w:rsidRDefault="00BB7F9D" w:rsidP="00BB7F9D">
      <w:pPr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Обґрунтування технічних та якісних характеристик предмета закупівлі.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Термін постачання —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з дати укладання договору)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 08.11.202</w:t>
      </w:r>
      <w:r w:rsidRPr="00B70009">
        <w:rPr>
          <w:rFonts w:ascii="Times New Roman" w:eastAsia="Times New Roman" w:hAnsi="Times New Roman" w:cs="Times New Roman"/>
          <w:sz w:val="20"/>
          <w:szCs w:val="20"/>
          <w:lang w:val="ru-RU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р. </w:t>
      </w:r>
    </w:p>
    <w:p w14:paraId="2D456DB7" w14:textId="77777777" w:rsidR="00BB7F9D" w:rsidRDefault="00BB7F9D" w:rsidP="00BB7F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Якісні та технічні характеристики заявленої кількості товару визначені з урахуванням реальних потреб. </w:t>
      </w:r>
    </w:p>
    <w:p w14:paraId="5B8ED26E" w14:textId="77777777" w:rsidR="00BB7F9D" w:rsidRDefault="00BB7F9D" w:rsidP="00BB7F9D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Враховуючи зазначене, замовник прийняв рішення стосовно застосування таких технічних та якісних характеристик предмета закупівлі:</w:t>
      </w:r>
    </w:p>
    <w:tbl>
      <w:tblPr>
        <w:tblStyle w:val="a5"/>
        <w:tblW w:w="10088" w:type="dxa"/>
        <w:tblInd w:w="-454" w:type="dxa"/>
        <w:tblLayout w:type="fixed"/>
        <w:tblLook w:val="04A0" w:firstRow="1" w:lastRow="0" w:firstColumn="1" w:lastColumn="0" w:noHBand="0" w:noVBand="1"/>
      </w:tblPr>
      <w:tblGrid>
        <w:gridCol w:w="2040"/>
        <w:gridCol w:w="24"/>
        <w:gridCol w:w="2016"/>
        <w:gridCol w:w="48"/>
        <w:gridCol w:w="3692"/>
        <w:gridCol w:w="2268"/>
      </w:tblGrid>
      <w:tr w:rsidR="00BB7F9D" w:rsidRPr="008D2439" w14:paraId="727B5AEF" w14:textId="77777777" w:rsidTr="00D036ED">
        <w:tc>
          <w:tcPr>
            <w:tcW w:w="2064" w:type="dxa"/>
            <w:gridSpan w:val="2"/>
          </w:tcPr>
          <w:p w14:paraId="394B0BC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</w:t>
            </w:r>
          </w:p>
        </w:tc>
        <w:tc>
          <w:tcPr>
            <w:tcW w:w="2064" w:type="dxa"/>
            <w:gridSpan w:val="2"/>
            <w:vAlign w:val="center"/>
          </w:tcPr>
          <w:p w14:paraId="0F104D9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Картинка</w:t>
            </w:r>
          </w:p>
        </w:tc>
        <w:tc>
          <w:tcPr>
            <w:tcW w:w="3692" w:type="dxa"/>
            <w:vAlign w:val="center"/>
          </w:tcPr>
          <w:p w14:paraId="7F7CF0A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Характеристика</w:t>
            </w:r>
          </w:p>
        </w:tc>
        <w:tc>
          <w:tcPr>
            <w:tcW w:w="2268" w:type="dxa"/>
            <w:vAlign w:val="center"/>
          </w:tcPr>
          <w:p w14:paraId="7728C78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Кількість</w:t>
            </w:r>
          </w:p>
        </w:tc>
      </w:tr>
      <w:tr w:rsidR="00BB7F9D" w:rsidRPr="008D2439" w14:paraId="239341E9" w14:textId="77777777" w:rsidTr="00D036ED">
        <w:tc>
          <w:tcPr>
            <w:tcW w:w="2064" w:type="dxa"/>
            <w:gridSpan w:val="2"/>
          </w:tcPr>
          <w:p w14:paraId="015C7B63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F22E16">
              <w:rPr>
                <w:rFonts w:ascii="Times New Roman" w:hAnsi="Times New Roman" w:cs="Times New Roman"/>
                <w:noProof/>
              </w:rPr>
              <w:t>Симулятор польоту для мультикоптерів типу «FPV»</w:t>
            </w:r>
          </w:p>
        </w:tc>
        <w:tc>
          <w:tcPr>
            <w:tcW w:w="2064" w:type="dxa"/>
            <w:gridSpan w:val="2"/>
          </w:tcPr>
          <w:p w14:paraId="53F6427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281143" wp14:editId="312AF130">
                  <wp:extent cx="1536646" cy="1282535"/>
                  <wp:effectExtent l="0" t="0" r="6985" b="0"/>
                  <wp:docPr id="1" name="Рисунок 1" descr="Робоча станція для пілотування дроном на симуляторі Elizl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боча станція для пілотування дроном на симуляторі Elizl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40" cy="13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961476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</w:rPr>
            </w:pPr>
            <w:r w:rsidRPr="008D2439">
              <w:rPr>
                <w:rFonts w:ascii="Times New Roman" w:hAnsi="Times New Roman" w:cs="Times New Roman"/>
                <w:b/>
              </w:rPr>
              <w:t xml:space="preserve">Симулятор польоту для </w:t>
            </w:r>
            <w:proofErr w:type="spellStart"/>
            <w:r w:rsidRPr="008D2439">
              <w:rPr>
                <w:rFonts w:ascii="Times New Roman" w:hAnsi="Times New Roman" w:cs="Times New Roman"/>
                <w:b/>
              </w:rPr>
              <w:t>мультикоптерів</w:t>
            </w:r>
            <w:proofErr w:type="spellEnd"/>
            <w:r w:rsidRPr="008D2439">
              <w:rPr>
                <w:rFonts w:ascii="Times New Roman" w:hAnsi="Times New Roman" w:cs="Times New Roman"/>
                <w:b/>
              </w:rPr>
              <w:t xml:space="preserve"> типу «FPV»</w:t>
            </w:r>
          </w:p>
          <w:p w14:paraId="13FCC36A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Спеціалізований навчально-тренувальний комплекс розроблений відповідно вимог та рекомендацій МОН щодо оновлення практичної складової вивчення предмета “Захист України”. </w:t>
            </w:r>
          </w:p>
          <w:p w14:paraId="62E16530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Комплекс забезпечує вступне навчання по управлінню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дронами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, надаючи всі необхідні засоби для безпечного та захопливого першого досвіду. Обладнання має високі показники продуктивності для </w:t>
            </w:r>
            <w:r w:rsidRPr="008D2439">
              <w:rPr>
                <w:rFonts w:ascii="Times New Roman" w:hAnsi="Times New Roman" w:cs="Times New Roman"/>
              </w:rPr>
              <w:lastRenderedPageBreak/>
              <w:t>численних тренування на симуляторі FPV-</w:t>
            </w:r>
            <w:proofErr w:type="spellStart"/>
            <w:r w:rsidRPr="008D2439">
              <w:rPr>
                <w:rFonts w:ascii="Times New Roman" w:hAnsi="Times New Roman" w:cs="Times New Roman"/>
              </w:rPr>
              <w:t>дрону</w:t>
            </w:r>
            <w:proofErr w:type="spellEnd"/>
            <w:r w:rsidRPr="008D2439">
              <w:rPr>
                <w:rFonts w:ascii="Times New Roman" w:hAnsi="Times New Roman" w:cs="Times New Roman"/>
              </w:rPr>
              <w:t>.</w:t>
            </w:r>
          </w:p>
          <w:p w14:paraId="7BF3DEAA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55B2261A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Системний блок </w:t>
            </w:r>
            <w:proofErr w:type="spellStart"/>
            <w:r w:rsidRPr="008D2439">
              <w:rPr>
                <w:rFonts w:ascii="Times New Roman" w:hAnsi="Times New Roman" w:cs="Times New Roman"/>
              </w:rPr>
              <w:t>Impression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P+ (i7-12700F 1.6GHz/H610/16GB/SSD-256GB M.2 </w:t>
            </w:r>
            <w:proofErr w:type="spellStart"/>
            <w:r w:rsidRPr="008D2439">
              <w:rPr>
                <w:rFonts w:ascii="Times New Roman" w:hAnsi="Times New Roman" w:cs="Times New Roman"/>
              </w:rPr>
              <w:t>NVMe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/GTX1050 </w:t>
            </w:r>
            <w:proofErr w:type="spellStart"/>
            <w:r w:rsidRPr="008D2439">
              <w:rPr>
                <w:rFonts w:ascii="Times New Roman" w:hAnsi="Times New Roman" w:cs="Times New Roman"/>
              </w:rPr>
              <w:t>Ti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4GB/600W/3Y/WIN 11 PRO)</w:t>
            </w:r>
          </w:p>
          <w:p w14:paraId="2E6CA78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19630DEE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ПЗ Microsoft® Windows® 11 PRO OA3.0 </w:t>
            </w:r>
            <w:proofErr w:type="spellStart"/>
            <w:r w:rsidRPr="008D2439">
              <w:rPr>
                <w:rFonts w:ascii="Times New Roman" w:hAnsi="Times New Roman" w:cs="Times New Roman"/>
              </w:rPr>
              <w:t>Multilang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64-BIT GML w/</w:t>
            </w:r>
            <w:proofErr w:type="spellStart"/>
            <w:r w:rsidRPr="008D2439">
              <w:rPr>
                <w:rFonts w:ascii="Times New Roman" w:hAnsi="Times New Roman" w:cs="Times New Roman"/>
              </w:rPr>
              <w:t>out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</w:rPr>
              <w:t>Recovery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DVD </w:t>
            </w:r>
          </w:p>
          <w:p w14:paraId="081A25ED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Комплектація: системний блок, кабель живлення</w:t>
            </w:r>
          </w:p>
          <w:p w14:paraId="6E2DACFE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Монітор 27":</w:t>
            </w:r>
          </w:p>
          <w:p w14:paraId="69527971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1C09D6E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Рекомендована роздільна здатність: 1920x1080</w:t>
            </w:r>
          </w:p>
          <w:p w14:paraId="4086BA4E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Контрастність (статична)</w:t>
            </w:r>
            <w:r w:rsidRPr="008D2439">
              <w:rPr>
                <w:rFonts w:ascii="Times New Roman" w:hAnsi="Times New Roman" w:cs="Times New Roman"/>
              </w:rPr>
              <w:tab/>
              <w:t>1000:1</w:t>
            </w:r>
          </w:p>
          <w:p w14:paraId="0BA62060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Яскравість екрану: 250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кд</w:t>
            </w:r>
            <w:proofErr w:type="spellEnd"/>
            <w:r w:rsidRPr="008D2439">
              <w:rPr>
                <w:rFonts w:ascii="Times New Roman" w:hAnsi="Times New Roman" w:cs="Times New Roman"/>
              </w:rPr>
              <w:t>/м2</w:t>
            </w:r>
          </w:p>
          <w:p w14:paraId="7F34B4C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Час реакції: 4 мс (GTG)</w:t>
            </w:r>
          </w:p>
          <w:p w14:paraId="24080F1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Частота оновлення: 100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Гц</w:t>
            </w:r>
            <w:proofErr w:type="spellEnd"/>
          </w:p>
          <w:p w14:paraId="64377BE8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Кут огляду по вертикалі: 178 °</w:t>
            </w:r>
          </w:p>
          <w:p w14:paraId="3F9966F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Кут огляду по горизонталі: 178 °</w:t>
            </w:r>
          </w:p>
          <w:p w14:paraId="7B102350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Глибина кольору: 16.7 млн. кольорів</w:t>
            </w:r>
          </w:p>
          <w:p w14:paraId="3527B17E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Роз`єми: входи HDMI, DPI</w:t>
            </w:r>
          </w:p>
          <w:p w14:paraId="4ED10B4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Колір: чорний</w:t>
            </w:r>
          </w:p>
          <w:p w14:paraId="44ABBC0D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Габарити (</w:t>
            </w:r>
            <w:proofErr w:type="spellStart"/>
            <w:r w:rsidRPr="008D2439">
              <w:rPr>
                <w:rFonts w:ascii="Times New Roman" w:hAnsi="Times New Roman" w:cs="Times New Roman"/>
              </w:rPr>
              <w:t>ШхВхТ</w:t>
            </w:r>
            <w:proofErr w:type="spellEnd"/>
            <w:r w:rsidRPr="008D2439">
              <w:rPr>
                <w:rFonts w:ascii="Times New Roman" w:hAnsi="Times New Roman" w:cs="Times New Roman"/>
              </w:rPr>
              <w:t>): 611.7 x 462.7 x 253.5 мм</w:t>
            </w:r>
          </w:p>
          <w:p w14:paraId="0B5A1D3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Комплектація: монітор, підставка, HDMI шнур</w:t>
            </w:r>
          </w:p>
          <w:p w14:paraId="1B1F55F8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Додатково: </w:t>
            </w:r>
          </w:p>
          <w:p w14:paraId="1C31CB2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3D4BA2FC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Ліцензійне програмне забезпечення (симулятор для тренувань польотів на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мультикоптері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FPV)</w:t>
            </w:r>
          </w:p>
          <w:p w14:paraId="19B8752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Адаптер HDMI - 2HDMI</w:t>
            </w:r>
          </w:p>
          <w:p w14:paraId="5472A68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Шнур HDMI </w:t>
            </w:r>
          </w:p>
          <w:p w14:paraId="4D6AF7E2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Перехідник </w:t>
            </w:r>
            <w:proofErr w:type="spellStart"/>
            <w:r w:rsidRPr="008D2439">
              <w:rPr>
                <w:rFonts w:ascii="Times New Roman" w:hAnsi="Times New Roman" w:cs="Times New Roman"/>
              </w:rPr>
              <w:t>micro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HDMI - HDMI 2.0</w:t>
            </w:r>
          </w:p>
          <w:p w14:paraId="1BB4827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Маніпулятор “мишка”</w:t>
            </w:r>
          </w:p>
          <w:p w14:paraId="76FD5E7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Клавіатура</w:t>
            </w:r>
          </w:p>
          <w:p w14:paraId="711D587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0DD79C4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lastRenderedPageBreak/>
              <w:t>5</w:t>
            </w:r>
          </w:p>
        </w:tc>
      </w:tr>
      <w:tr w:rsidR="00BB7F9D" w:rsidRPr="008D2439" w14:paraId="71B83098" w14:textId="77777777" w:rsidTr="00D036ED">
        <w:tc>
          <w:tcPr>
            <w:tcW w:w="2064" w:type="dxa"/>
            <w:gridSpan w:val="2"/>
          </w:tcPr>
          <w:p w14:paraId="6354539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Мультикоптери</w:t>
            </w:r>
            <w:proofErr w:type="spellEnd"/>
          </w:p>
        </w:tc>
        <w:tc>
          <w:tcPr>
            <w:tcW w:w="2064" w:type="dxa"/>
            <w:gridSpan w:val="2"/>
          </w:tcPr>
          <w:p w14:paraId="3518DBA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737A9B" wp14:editId="043360AF">
                  <wp:extent cx="1721279" cy="932213"/>
                  <wp:effectExtent l="0" t="0" r="0" b="1270"/>
                  <wp:docPr id="2" name="Рисунок 2" descr="Набір для демонстрації польотів ТИП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бір для демонстрації польотів ТИП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2" t="21345" r="7885" b="26288"/>
                          <a:stretch/>
                        </pic:blipFill>
                        <pic:spPr bwMode="auto">
                          <a:xfrm>
                            <a:off x="0" y="0"/>
                            <a:ext cx="1733711" cy="93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5AF1D7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Мультикоптери</w:t>
            </w:r>
            <w:proofErr w:type="spellEnd"/>
            <w:r w:rsidRPr="008D2439">
              <w:rPr>
                <w:rFonts w:ascii="Times New Roman" w:hAnsi="Times New Roman" w:cs="Times New Roman"/>
              </w:rPr>
              <w:t>:</w:t>
            </w:r>
          </w:p>
          <w:p w14:paraId="7A0A0D82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тип огляду камери: FPV техніко-фізичні характеристики дозволяють здійснювати польоти всередині приміщення;</w:t>
            </w:r>
          </w:p>
          <w:p w14:paraId="6EB525AA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</w:rPr>
            </w:pPr>
            <w:r w:rsidRPr="008D2439">
              <w:rPr>
                <w:rFonts w:ascii="Times New Roman" w:hAnsi="Times New Roman" w:cs="Times New Roman"/>
              </w:rPr>
              <w:t>у комплекті повинен містити не менше 6 батареї та пристрій для заряджання батареї з кабелем USB</w:t>
            </w:r>
          </w:p>
        </w:tc>
        <w:tc>
          <w:tcPr>
            <w:tcW w:w="2268" w:type="dxa"/>
          </w:tcPr>
          <w:p w14:paraId="3672EB4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8</w:t>
            </w:r>
          </w:p>
        </w:tc>
      </w:tr>
      <w:tr w:rsidR="00BB7F9D" w:rsidRPr="008D2439" w14:paraId="6A780DCB" w14:textId="77777777" w:rsidTr="00D036ED">
        <w:tc>
          <w:tcPr>
            <w:tcW w:w="2064" w:type="dxa"/>
            <w:gridSpan w:val="2"/>
          </w:tcPr>
          <w:p w14:paraId="422D2D7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</w:rPr>
              <w:lastRenderedPageBreak/>
              <w:t xml:space="preserve">Окуляри для управління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мультикоптером</w:t>
            </w:r>
            <w:proofErr w:type="spellEnd"/>
          </w:p>
        </w:tc>
        <w:tc>
          <w:tcPr>
            <w:tcW w:w="2064" w:type="dxa"/>
            <w:gridSpan w:val="2"/>
          </w:tcPr>
          <w:p w14:paraId="5A35AD41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10BAEB" wp14:editId="16DF9CB2">
                  <wp:extent cx="1505504" cy="1151445"/>
                  <wp:effectExtent l="0" t="0" r="0" b="0"/>
                  <wp:docPr id="25" name="Рисунок 25" descr="Окуляри FPV Skyzone Cobra X V4 Diversity 5.8GH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уляри FPV Skyzone Cobra X V4 Diversity 5.8GH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0" t="20864" r="9122" b="25913"/>
                          <a:stretch/>
                        </pic:blipFill>
                        <pic:spPr bwMode="auto">
                          <a:xfrm>
                            <a:off x="0" y="0"/>
                            <a:ext cx="1526959" cy="116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584488F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Окуляри для управління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мультикоптером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(сумісні із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мультикоптером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та пультом в комплекті. Мають вбудований інтерфейс, що передає зображення на камери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мультикоптера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. Використовуються для управління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мультикоптером</w:t>
            </w:r>
            <w:proofErr w:type="spellEnd"/>
            <w:r w:rsidRPr="008D2439">
              <w:rPr>
                <w:rFonts w:ascii="Times New Roman" w:hAnsi="Times New Roman" w:cs="Times New Roman"/>
              </w:rPr>
              <w:t>)</w:t>
            </w:r>
          </w:p>
          <w:p w14:paraId="5846D98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3113BE3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DVR формат: H264, 60fps,MOV 6Mbps, SD до 128Gb</w:t>
            </w:r>
          </w:p>
          <w:p w14:paraId="5D74802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Джерело живлення: 1 </w:t>
            </w:r>
            <w:proofErr w:type="spellStart"/>
            <w:r w:rsidRPr="008D2439">
              <w:rPr>
                <w:rFonts w:ascii="Times New Roman" w:hAnsi="Times New Roman" w:cs="Times New Roman"/>
              </w:rPr>
              <w:t>Cell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18650/DC 6.5-25.2V/USB 5V</w:t>
            </w:r>
          </w:p>
          <w:p w14:paraId="5965E310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Енергоспоживання: 12V 0.63A 5V 1.5A</w:t>
            </w:r>
          </w:p>
          <w:p w14:paraId="34C4B6CD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Акселерометр: 3-осьовий</w:t>
            </w:r>
          </w:p>
          <w:p w14:paraId="79A5B61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Гіроскоп: 3-осьовий</w:t>
            </w:r>
          </w:p>
          <w:p w14:paraId="654714C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Розміри: 190x150x110 мм</w:t>
            </w:r>
          </w:p>
          <w:p w14:paraId="72F4E55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Вага: 332г</w:t>
            </w:r>
          </w:p>
          <w:p w14:paraId="380F2CA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Кількість мов: 10</w:t>
            </w:r>
          </w:p>
          <w:p w14:paraId="3930A17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Комплектація: окуляри FPV, приймач V3.3 </w:t>
            </w:r>
            <w:proofErr w:type="spellStart"/>
            <w:r w:rsidRPr="008D2439">
              <w:rPr>
                <w:rFonts w:ascii="Times New Roman" w:hAnsi="Times New Roman" w:cs="Times New Roman"/>
              </w:rPr>
              <w:t>Module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, ремінець, силовий кабель, 5.8GHz 2dB антени, </w:t>
            </w:r>
            <w:proofErr w:type="spellStart"/>
            <w:r w:rsidRPr="008D2439">
              <w:rPr>
                <w:rFonts w:ascii="Times New Roman" w:hAnsi="Times New Roman" w:cs="Times New Roman"/>
              </w:rPr>
              <w:t>Video</w:t>
            </w:r>
            <w:proofErr w:type="spellEnd"/>
            <w:r w:rsidRPr="008D2439">
              <w:rPr>
                <w:rFonts w:ascii="Times New Roman" w:hAnsi="Times New Roman" w:cs="Times New Roman"/>
              </w:rPr>
              <w:t>/</w:t>
            </w:r>
            <w:proofErr w:type="spellStart"/>
            <w:r w:rsidRPr="008D2439">
              <w:rPr>
                <w:rFonts w:ascii="Times New Roman" w:hAnsi="Times New Roman" w:cs="Times New Roman"/>
              </w:rPr>
              <w:t>audio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кабель, USB-C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кабел</w:t>
            </w:r>
            <w:proofErr w:type="spellEnd"/>
            <w:r w:rsidRPr="008D2439">
              <w:rPr>
                <w:rFonts w:ascii="Times New Roman" w:hAnsi="Times New Roman" w:cs="Times New Roman"/>
              </w:rPr>
              <w:t>, інструкція</w:t>
            </w:r>
          </w:p>
          <w:p w14:paraId="19AF1EC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Пульт управління для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дрона</w:t>
            </w:r>
            <w:proofErr w:type="spellEnd"/>
            <w:r w:rsidRPr="008D2439">
              <w:rPr>
                <w:rFonts w:ascii="Times New Roman" w:hAnsi="Times New Roman" w:cs="Times New Roman"/>
              </w:rPr>
              <w:t>:</w:t>
            </w:r>
          </w:p>
          <w:p w14:paraId="6E3DB71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50A63A5C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Розміри: 156,6*65,1*125,3 мм (розмір у складеному вигляді) /156,6*73,1*154,8 мм (розмір у розкладеному стані)</w:t>
            </w:r>
          </w:p>
          <w:p w14:paraId="1419B411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Вага: 288 грам</w:t>
            </w:r>
          </w:p>
          <w:p w14:paraId="391D9F15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Робоча частота: 2,400 ГГц-2,480 ГГц</w:t>
            </w:r>
          </w:p>
          <w:p w14:paraId="406CB73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Внутрішні параметри радіочастот: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багатопротокольний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CC2500 / ELRS 2,4 ГГц</w:t>
            </w:r>
          </w:p>
          <w:p w14:paraId="25BE1AA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Підтримувані протоколи: ELRS</w:t>
            </w:r>
          </w:p>
          <w:p w14:paraId="0911C97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Робоча напруга: 6,6-8,4 В постійного струму</w:t>
            </w:r>
          </w:p>
          <w:p w14:paraId="0A6BC988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Операційна система: </w:t>
            </w:r>
            <w:proofErr w:type="spellStart"/>
            <w:r w:rsidRPr="008D2439">
              <w:rPr>
                <w:rFonts w:ascii="Times New Roman" w:hAnsi="Times New Roman" w:cs="Times New Roman"/>
              </w:rPr>
              <w:t>EdgeTX</w:t>
            </w:r>
            <w:proofErr w:type="spellEnd"/>
          </w:p>
          <w:p w14:paraId="641F2951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Канали управління: максимум 16 (залежить від приймача)</w:t>
            </w:r>
          </w:p>
          <w:p w14:paraId="1A80EA2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Дисплей: монохромний LCD 128*64</w:t>
            </w:r>
          </w:p>
          <w:p w14:paraId="5EA2EEC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Акумулятор: 2 батареї 18650</w:t>
            </w:r>
          </w:p>
          <w:p w14:paraId="2BAFD6C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Зарядка: вбудована зарядка USB-C QC3</w:t>
            </w:r>
          </w:p>
          <w:p w14:paraId="13CFAC3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Прошивка з можливістю оновлення: через USB або SD-карту, що входить у комплект</w:t>
            </w:r>
          </w:p>
          <w:p w14:paraId="210EB9F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Підвіси: датчики </w:t>
            </w:r>
            <w:proofErr w:type="spellStart"/>
            <w:r w:rsidRPr="008D2439">
              <w:rPr>
                <w:rFonts w:ascii="Times New Roman" w:hAnsi="Times New Roman" w:cs="Times New Roman"/>
              </w:rPr>
              <w:t>Холла</w:t>
            </w:r>
            <w:proofErr w:type="spellEnd"/>
          </w:p>
          <w:p w14:paraId="4D00CF22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Модульний відсік: </w:t>
            </w:r>
            <w:proofErr w:type="spellStart"/>
            <w:r w:rsidRPr="008D2439">
              <w:rPr>
                <w:rFonts w:ascii="Times New Roman" w:hAnsi="Times New Roman" w:cs="Times New Roman"/>
              </w:rPr>
              <w:t>Nano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(сумісний із модулями </w:t>
            </w:r>
            <w:proofErr w:type="spellStart"/>
            <w:r w:rsidRPr="008D2439">
              <w:rPr>
                <w:rFonts w:ascii="Times New Roman" w:hAnsi="Times New Roman" w:cs="Times New Roman"/>
              </w:rPr>
              <w:t>Nano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</w:rPr>
              <w:t>RadioMaster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, TBS </w:t>
            </w:r>
            <w:proofErr w:type="spellStart"/>
            <w:r w:rsidRPr="008D2439">
              <w:rPr>
                <w:rFonts w:ascii="Times New Roman" w:hAnsi="Times New Roman" w:cs="Times New Roman"/>
              </w:rPr>
              <w:t>Nano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</w:rPr>
              <w:t>Crossfire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8D2439">
              <w:rPr>
                <w:rFonts w:ascii="Times New Roman" w:hAnsi="Times New Roman" w:cs="Times New Roman"/>
              </w:rPr>
              <w:t>Nano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</w:rPr>
              <w:t>Tracer</w:t>
            </w:r>
            <w:proofErr w:type="spellEnd"/>
            <w:r w:rsidRPr="008D2439">
              <w:rPr>
                <w:rFonts w:ascii="Times New Roman" w:hAnsi="Times New Roman" w:cs="Times New Roman"/>
              </w:rPr>
              <w:t>)</w:t>
            </w:r>
          </w:p>
          <w:p w14:paraId="3317311B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lastRenderedPageBreak/>
              <w:t>Комплектація: пульт, спеціальна сумка для транспортування, кабель USB-C, захист екрану, наклейка, пружини низької напруги, акумулятори, інструкція</w:t>
            </w:r>
          </w:p>
          <w:p w14:paraId="1BC3A5EA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3BC0B1F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lastRenderedPageBreak/>
              <w:t>8</w:t>
            </w:r>
          </w:p>
        </w:tc>
      </w:tr>
      <w:tr w:rsidR="00BB7F9D" w:rsidRPr="008D2439" w14:paraId="15B63A19" w14:textId="77777777" w:rsidTr="00D036ED">
        <w:tc>
          <w:tcPr>
            <w:tcW w:w="2064" w:type="dxa"/>
            <w:gridSpan w:val="2"/>
          </w:tcPr>
          <w:p w14:paraId="1AB6266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</w:rPr>
              <w:t>Бездротовий пульт управління</w:t>
            </w:r>
          </w:p>
        </w:tc>
        <w:tc>
          <w:tcPr>
            <w:tcW w:w="2064" w:type="dxa"/>
            <w:gridSpan w:val="2"/>
          </w:tcPr>
          <w:p w14:paraId="58EAED7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8B0B8B" wp14:editId="404693C9">
                  <wp:extent cx="1293102" cy="1252244"/>
                  <wp:effectExtent l="0" t="0" r="2540" b="5080"/>
                  <wp:docPr id="30" name="Рисунок 30" descr="Апаратура Радіокерування TBS Tango 2 pro V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паратура Радіокерування TBS Tango 2 pro V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6" t="19103" r="14690" b="21435"/>
                          <a:stretch/>
                        </pic:blipFill>
                        <pic:spPr bwMode="auto">
                          <a:xfrm>
                            <a:off x="0" y="0"/>
                            <a:ext cx="1314372" cy="12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7A5D29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Бездротовий пульт управління (повинен бути сумісним з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мультикомптером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, окулярами та симулятором в складі комплекту. Призначений для управління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мультикоптерами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FPV-типу)</w:t>
            </w:r>
          </w:p>
        </w:tc>
        <w:tc>
          <w:tcPr>
            <w:tcW w:w="2268" w:type="dxa"/>
          </w:tcPr>
          <w:p w14:paraId="3F8CC033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8</w:t>
            </w:r>
          </w:p>
        </w:tc>
      </w:tr>
      <w:tr w:rsidR="00BB7F9D" w:rsidRPr="008D2439" w14:paraId="4482B6B2" w14:textId="77777777" w:rsidTr="00D036ED">
        <w:tc>
          <w:tcPr>
            <w:tcW w:w="2064" w:type="dxa"/>
            <w:gridSpan w:val="2"/>
          </w:tcPr>
          <w:p w14:paraId="0ADF9532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Щуп саперний</w:t>
            </w:r>
          </w:p>
        </w:tc>
        <w:tc>
          <w:tcPr>
            <w:tcW w:w="2064" w:type="dxa"/>
            <w:gridSpan w:val="2"/>
          </w:tcPr>
          <w:p w14:paraId="3E6B56E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A05A03" wp14:editId="18AA16AF">
                  <wp:extent cx="1976458" cy="1649617"/>
                  <wp:effectExtent l="0" t="0" r="5080" b="8255"/>
                  <wp:docPr id="3" name="Рисунок 3" descr="Щуп сапер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Щуп сапер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83" cy="166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6F207E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Щуп саперний.</w:t>
            </w:r>
          </w:p>
          <w:p w14:paraId="7E25176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використовується для розкопок землі, пошуку мін, вибухонебезпечних та інших предметів, що знаходяться в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грунтах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глибиною до 400 мм.</w:t>
            </w:r>
          </w:p>
        </w:tc>
        <w:tc>
          <w:tcPr>
            <w:tcW w:w="2268" w:type="dxa"/>
          </w:tcPr>
          <w:p w14:paraId="6FFFD45C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4</w:t>
            </w:r>
          </w:p>
        </w:tc>
      </w:tr>
      <w:tr w:rsidR="00BB7F9D" w:rsidRPr="008D2439" w14:paraId="5A08AA5C" w14:textId="77777777" w:rsidTr="00D036ED">
        <w:tc>
          <w:tcPr>
            <w:tcW w:w="2064" w:type="dxa"/>
            <w:gridSpan w:val="2"/>
          </w:tcPr>
          <w:p w14:paraId="65A7AC7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Щиток для очей захисний</w:t>
            </w:r>
          </w:p>
          <w:p w14:paraId="6C8F6CD3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54ECB9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34F923" wp14:editId="1B468B15">
                  <wp:extent cx="1870207" cy="1560936"/>
                  <wp:effectExtent l="0" t="0" r="0" b="1270"/>
                  <wp:docPr id="4" name="Рисунок 4" descr="Щиток для очей захис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Щиток для очей захис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67" cy="158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AE46FB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Щиток для очей захисний</w:t>
            </w:r>
          </w:p>
          <w:p w14:paraId="389D9000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r w:rsidRPr="008D2439">
              <w:rPr>
                <w:color w:val="000000"/>
                <w:sz w:val="23"/>
                <w:szCs w:val="23"/>
              </w:rPr>
              <w:t xml:space="preserve">Вид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окулярів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маска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захисна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0FAA1A68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Колір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лінз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прозорий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0BC3C96C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лінз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полікарбонат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                   </w:t>
            </w:r>
          </w:p>
          <w:p w14:paraId="7112EC34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оправи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ABS-пластик.</w:t>
            </w:r>
          </w:p>
        </w:tc>
        <w:tc>
          <w:tcPr>
            <w:tcW w:w="2268" w:type="dxa"/>
          </w:tcPr>
          <w:p w14:paraId="7DFC7B0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4</w:t>
            </w:r>
          </w:p>
        </w:tc>
      </w:tr>
      <w:tr w:rsidR="00BB7F9D" w:rsidRPr="008D2439" w14:paraId="26183DE8" w14:textId="77777777" w:rsidTr="00D036ED">
        <w:tc>
          <w:tcPr>
            <w:tcW w:w="2064" w:type="dxa"/>
            <w:gridSpan w:val="2"/>
          </w:tcPr>
          <w:p w14:paraId="197C7E2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color w:val="000000"/>
                <w:sz w:val="23"/>
                <w:szCs w:val="23"/>
              </w:rPr>
              <w:t>Джгут типу SWAT</w:t>
            </w:r>
          </w:p>
        </w:tc>
        <w:tc>
          <w:tcPr>
            <w:tcW w:w="2064" w:type="dxa"/>
            <w:gridSpan w:val="2"/>
          </w:tcPr>
          <w:p w14:paraId="57FFE213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527686" wp14:editId="0299E0FA">
                  <wp:extent cx="1480185" cy="1129665"/>
                  <wp:effectExtent l="0" t="0" r="5715" b="0"/>
                  <wp:docPr id="5" name="Рисунок 5" descr="Джгут SWAT 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жгут SWAT 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12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E90D92F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lang w:val="uk-UA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Джгут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типу SWAT</w:t>
            </w:r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Турнікет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гумовий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кровоспинний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відпрацювання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навичок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надання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першої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допомоги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при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пораненні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. Тип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турнікету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-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гумовий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кровоспинний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джгут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виконаний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за типом SWAT-T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або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R.A.T.S.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Розмір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: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довжина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не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менше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14см ширина не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менше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9,5см.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Матеріал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 xml:space="preserve"> – </w:t>
            </w:r>
            <w:proofErr w:type="spellStart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гума</w:t>
            </w:r>
            <w:proofErr w:type="spellEnd"/>
            <w:r w:rsidRPr="008D2439">
              <w:rPr>
                <w:color w:val="555555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65E8913A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2D93B45E" w14:textId="77777777" w:rsidTr="00D036ED">
        <w:tc>
          <w:tcPr>
            <w:tcW w:w="2064" w:type="dxa"/>
            <w:gridSpan w:val="2"/>
          </w:tcPr>
          <w:p w14:paraId="0B0BACF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Пульсоксиметр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напалечний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портативний</w:t>
            </w:r>
          </w:p>
          <w:p w14:paraId="59F78F1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09386B6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5898AE" wp14:editId="35E63E74">
                  <wp:extent cx="1944606" cy="1623974"/>
                  <wp:effectExtent l="0" t="0" r="0" b="0"/>
                  <wp:docPr id="7" name="Рисунок 7" descr="Пульсоксиметр напалечний портатив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ульсоксиметр напалечний портатив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73" cy="164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547C007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Пульсоксиметр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напалечний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портативний</w:t>
            </w:r>
          </w:p>
          <w:p w14:paraId="3429BC3A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напалечний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портативний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—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це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пристрій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який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допоможе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контролювати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пульс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людини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також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насичення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крові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киснем.</w:t>
            </w:r>
          </w:p>
        </w:tc>
        <w:tc>
          <w:tcPr>
            <w:tcW w:w="2268" w:type="dxa"/>
          </w:tcPr>
          <w:p w14:paraId="4026DA5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2AC61359" w14:textId="77777777" w:rsidTr="00D036ED">
        <w:tc>
          <w:tcPr>
            <w:tcW w:w="2064" w:type="dxa"/>
            <w:gridSpan w:val="2"/>
          </w:tcPr>
          <w:p w14:paraId="167B55C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lastRenderedPageBreak/>
              <w:t xml:space="preserve">Пов’язки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тиснучі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(бандажі) різних моделей</w:t>
            </w:r>
          </w:p>
          <w:p w14:paraId="1496DF7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B0834E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F6C08E" wp14:editId="0145EE51">
                  <wp:extent cx="1865376" cy="1557808"/>
                  <wp:effectExtent l="0" t="0" r="1905" b="0"/>
                  <wp:docPr id="8" name="Рисунок 8" descr="Пов'язка тиснуча (бандаж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в'язка тиснуча (бандаж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18" cy="157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4E20C6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 xml:space="preserve">Пов’язки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тиснучі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(бандажі) різних моделей</w:t>
            </w:r>
          </w:p>
          <w:p w14:paraId="6F02DC1A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- Багатофункціональний бандаж для різних ран</w:t>
            </w:r>
          </w:p>
          <w:p w14:paraId="5BC2C7FB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- Компактне, легке, водонепроникне та вакуумне пакування, термін придатності 8 років</w:t>
            </w:r>
          </w:p>
          <w:p w14:paraId="5A7ECFCF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- Стерильний</w:t>
            </w:r>
          </w:p>
          <w:p w14:paraId="4DF71A0E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- Вбудована застібка: без шпильок, без затискачів, без стрічки, без гачка та петлі, без вузлів</w:t>
            </w:r>
          </w:p>
          <w:p w14:paraId="1BAF6D78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- 4-дюймова накладка, що не прилипає, усуває біль під час видалення і запобігає повторному розкриттю рани</w:t>
            </w:r>
          </w:p>
          <w:p w14:paraId="34075B07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</w:pPr>
          </w:p>
        </w:tc>
        <w:tc>
          <w:tcPr>
            <w:tcW w:w="2268" w:type="dxa"/>
          </w:tcPr>
          <w:p w14:paraId="193BEB7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10</w:t>
            </w:r>
          </w:p>
        </w:tc>
      </w:tr>
      <w:tr w:rsidR="00BB7F9D" w:rsidRPr="008D2439" w14:paraId="13AB93BE" w14:textId="77777777" w:rsidTr="00D036ED">
        <w:tc>
          <w:tcPr>
            <w:tcW w:w="2064" w:type="dxa"/>
            <w:gridSpan w:val="2"/>
          </w:tcPr>
          <w:p w14:paraId="0BE0F74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Ножиці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атравматичні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для розрізання одягу</w:t>
            </w:r>
          </w:p>
          <w:p w14:paraId="507A3BC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C5304F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D44E06" wp14:editId="55C229A6">
                  <wp:extent cx="1902003" cy="1588396"/>
                  <wp:effectExtent l="0" t="0" r="0" b="0"/>
                  <wp:docPr id="9" name="Рисунок 9" descr="Ножиці атравматичні для розрізання одя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жиці атравматичні для розрізання одя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75" cy="160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7F3991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Ножиці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атравматичні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для розрізання одягу</w:t>
            </w:r>
          </w:p>
          <w:p w14:paraId="77448A93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Закруглений кінчик використовується для розрізання одягу. Ручки, які не ковзають у руці, забезпечують комфорт і контроль під час використання. </w:t>
            </w:r>
          </w:p>
          <w:p w14:paraId="1B852257" w14:textId="77777777" w:rsidR="00BB7F9D" w:rsidRPr="008D2439" w:rsidRDefault="00BB7F9D" w:rsidP="00D036ED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282828"/>
                <w:sz w:val="23"/>
                <w:szCs w:val="23"/>
              </w:rPr>
              <w:t>На лезі є квадратна виїмка, яка використовується як ключ для кисневого балону, і розмір дозволяє носити його в підсумку для турнікета.</w:t>
            </w:r>
          </w:p>
          <w:p w14:paraId="5D831DAC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</w:pPr>
          </w:p>
        </w:tc>
        <w:tc>
          <w:tcPr>
            <w:tcW w:w="2268" w:type="dxa"/>
          </w:tcPr>
          <w:p w14:paraId="0A1646EC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4</w:t>
            </w:r>
          </w:p>
        </w:tc>
      </w:tr>
      <w:tr w:rsidR="00BB7F9D" w:rsidRPr="008D2439" w14:paraId="7B0A5BC3" w14:textId="77777777" w:rsidTr="00D036ED">
        <w:tc>
          <w:tcPr>
            <w:tcW w:w="2064" w:type="dxa"/>
            <w:gridSpan w:val="2"/>
          </w:tcPr>
          <w:p w14:paraId="384FA8D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Мішок ручної вентиляції легень (типу АМБУ)</w:t>
            </w:r>
          </w:p>
          <w:p w14:paraId="630DA25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D18BF3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C4B939" wp14:editId="5A02731B">
                  <wp:extent cx="2163594" cy="1806855"/>
                  <wp:effectExtent l="0" t="0" r="8255" b="3175"/>
                  <wp:docPr id="10" name="Рисунок 10" descr="Мішок ручної вентиляції легень (типу АМБ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ішок ручної вентиляції легень (типу АМБ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54" cy="18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596C66E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Мішок ручної вентиляції легень (типу АМБУ)</w:t>
            </w:r>
          </w:p>
          <w:p w14:paraId="2EB3FE5D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призначені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штучної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вентиляції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легень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які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проводиться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вручну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Показання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до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застосування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дихальна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недостатність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будь-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якої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етіології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2268" w:type="dxa"/>
          </w:tcPr>
          <w:p w14:paraId="4A31FED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4</w:t>
            </w:r>
          </w:p>
        </w:tc>
      </w:tr>
      <w:tr w:rsidR="00BB7F9D" w:rsidRPr="008D2439" w14:paraId="2BC75E20" w14:textId="77777777" w:rsidTr="00D036ED">
        <w:tc>
          <w:tcPr>
            <w:tcW w:w="2064" w:type="dxa"/>
            <w:gridSpan w:val="2"/>
          </w:tcPr>
          <w:p w14:paraId="576F49FD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Мала саперна лопата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,</w:t>
            </w:r>
          </w:p>
        </w:tc>
        <w:tc>
          <w:tcPr>
            <w:tcW w:w="2064" w:type="dxa"/>
            <w:gridSpan w:val="2"/>
          </w:tcPr>
          <w:p w14:paraId="63765C6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06C3E1" wp14:editId="3D9545E3">
                  <wp:extent cx="1945843" cy="1625008"/>
                  <wp:effectExtent l="0" t="0" r="0" b="0"/>
                  <wp:docPr id="11" name="Рисунок 11" descr="Мала саперна лоп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ала саперна лоп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55" cy="164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EC2DD8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Мала саперна лопата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, розміри у складеному стані: 24,5 x 15,5 см, довжина у розкладеному стані 58 см. Текстильний чохол. Саперна лопата виготовлена з високоякісної сталі.</w:t>
            </w:r>
          </w:p>
          <w:p w14:paraId="24B9CAFB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06ACBC7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4</w:t>
            </w:r>
          </w:p>
        </w:tc>
      </w:tr>
      <w:tr w:rsidR="00BB7F9D" w:rsidRPr="008D2439" w14:paraId="7FC55910" w14:textId="77777777" w:rsidTr="00D036ED">
        <w:tc>
          <w:tcPr>
            <w:tcW w:w="2064" w:type="dxa"/>
            <w:gridSpan w:val="2"/>
          </w:tcPr>
          <w:p w14:paraId="1A72C83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Мала піхотна лопата</w:t>
            </w:r>
          </w:p>
        </w:tc>
        <w:tc>
          <w:tcPr>
            <w:tcW w:w="2064" w:type="dxa"/>
            <w:gridSpan w:val="2"/>
          </w:tcPr>
          <w:p w14:paraId="4078CB7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A6E351" wp14:editId="776B69B2">
                  <wp:extent cx="2461446" cy="2055597"/>
                  <wp:effectExtent l="0" t="0" r="0" b="1905"/>
                  <wp:docPr id="12" name="Рисунок 12" descr="Мала піхотна лоп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ала піхотна лоп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182" cy="206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5225F0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Мала піхотна лопата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чохол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Матеріал лопатки - дерево, метал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Матеріал чохла - тканина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Ширина лотка - 150 мм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Загальна довжина лопати - 500 мм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Вага з чохлом - 1200 грам</w:t>
            </w:r>
          </w:p>
          <w:p w14:paraId="42A3B435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1D451F10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5</w:t>
            </w:r>
          </w:p>
        </w:tc>
      </w:tr>
      <w:tr w:rsidR="00BB7F9D" w:rsidRPr="008D2439" w14:paraId="7543D0BD" w14:textId="77777777" w:rsidTr="00D036ED">
        <w:tc>
          <w:tcPr>
            <w:tcW w:w="2064" w:type="dxa"/>
            <w:gridSpan w:val="2"/>
          </w:tcPr>
          <w:p w14:paraId="50F6BA1D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Комір шийний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іммобілізаційний</w:t>
            </w:r>
            <w:proofErr w:type="spellEnd"/>
          </w:p>
        </w:tc>
        <w:tc>
          <w:tcPr>
            <w:tcW w:w="2064" w:type="dxa"/>
            <w:gridSpan w:val="2"/>
          </w:tcPr>
          <w:p w14:paraId="244EDBC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C2D89B" wp14:editId="43FCB7C2">
                  <wp:extent cx="1909318" cy="1594505"/>
                  <wp:effectExtent l="0" t="0" r="0" b="5715"/>
                  <wp:docPr id="13" name="Рисунок 13" descr="Комір шийний іммобілізацій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мір шийний іммобілізацій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01" cy="160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051403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Комір шийний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іммобілізаційний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призначений для екстреної іммобілізації травмованих хребців при першій медичній допомозі чи для навчання дітей</w:t>
            </w:r>
          </w:p>
        </w:tc>
        <w:tc>
          <w:tcPr>
            <w:tcW w:w="2268" w:type="dxa"/>
          </w:tcPr>
          <w:p w14:paraId="4818AA23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38C2B951" w14:textId="77777777" w:rsidTr="00D036ED">
        <w:tc>
          <w:tcPr>
            <w:tcW w:w="2064" w:type="dxa"/>
            <w:gridSpan w:val="2"/>
          </w:tcPr>
          <w:p w14:paraId="45ABCA9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Засіб перев'язувальний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гемостатичний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, тренувальний </w:t>
            </w:r>
          </w:p>
          <w:p w14:paraId="6A87B3E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30EB0B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225448" wp14:editId="2D0840F3">
                  <wp:extent cx="2076029" cy="1733728"/>
                  <wp:effectExtent l="0" t="0" r="635" b="0"/>
                  <wp:docPr id="14" name="Рисунок 14" descr="Засіб перев'язувальний гемостатичний, тренувальни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Засіб перев'язувальний гемостатичний, тренувальни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26" cy="174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59D3A1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Засіб перев'язувальний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гемостатичний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, тренувальний </w:t>
            </w:r>
          </w:p>
          <w:p w14:paraId="4BCB2CD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</w:p>
          <w:p w14:paraId="4C845128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Використовують для проведення навчань на </w:t>
            </w:r>
            <w:proofErr w:type="spellStart"/>
            <w:r w:rsidRPr="008D2439">
              <w:rPr>
                <w:rFonts w:ascii="Times New Roman" w:hAnsi="Times New Roman" w:cs="Times New Roman"/>
              </w:rPr>
              <w:t>уроках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"Захисту України. Бинт призначений для зупинки крові, містить речовину яка сприяє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згортаню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крові. Допомагає уникнути втрати крові та сприяє швидкому зціленню поранення.</w:t>
            </w:r>
          </w:p>
          <w:p w14:paraId="0B2A3A9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Матеріал - бавовна, Розмір 11,43 см x 3,75 м у розтягнутому стані, Вага продукту - 42г. Упаковка - Вакуумна.</w:t>
            </w:r>
          </w:p>
          <w:p w14:paraId="6E1631C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64819735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5A92B15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  <w:p w14:paraId="48A9E4FE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  <w:lang w:val="en-US"/>
              </w:rPr>
            </w:pPr>
          </w:p>
        </w:tc>
      </w:tr>
      <w:tr w:rsidR="00BB7F9D" w:rsidRPr="008D2439" w14:paraId="0A297DB6" w14:textId="77777777" w:rsidTr="00D036ED">
        <w:tc>
          <w:tcPr>
            <w:tcW w:w="2064" w:type="dxa"/>
            <w:gridSpan w:val="2"/>
          </w:tcPr>
          <w:p w14:paraId="214C387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Повітроводна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трубка "рот у рот"</w:t>
            </w:r>
          </w:p>
          <w:p w14:paraId="041FC1A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1548D3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B0683F" wp14:editId="7A9BF4AD">
                  <wp:extent cx="1480185" cy="986790"/>
                  <wp:effectExtent l="0" t="0" r="5715" b="3810"/>
                  <wp:docPr id="56" name="Рисунок 56" descr="Трубка дихальна ТД-1.02 для штучного дихання рот в р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убка дихальна ТД-1.02 для штучного дихання рот в р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3B957C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Повітроводна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трубка "рот у рот"</w:t>
            </w:r>
          </w:p>
          <w:p w14:paraId="686887D7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Для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проведення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штучної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вентиляції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легенів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допомогою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lastRenderedPageBreak/>
              <w:t xml:space="preserve">ручного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дихального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апарату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>або</w:t>
            </w:r>
            <w:proofErr w:type="spellEnd"/>
            <w:r w:rsidRPr="008D2439">
              <w:rPr>
                <w:color w:val="343535"/>
                <w:sz w:val="23"/>
                <w:szCs w:val="23"/>
                <w:shd w:val="clear" w:color="auto" w:fill="FFFFFF"/>
              </w:rPr>
              <w:t xml:space="preserve"> методом "рот в рот"</w:t>
            </w:r>
          </w:p>
        </w:tc>
        <w:tc>
          <w:tcPr>
            <w:tcW w:w="2268" w:type="dxa"/>
          </w:tcPr>
          <w:p w14:paraId="0D301F32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lastRenderedPageBreak/>
              <w:t>5</w:t>
            </w:r>
          </w:p>
        </w:tc>
      </w:tr>
      <w:tr w:rsidR="00BB7F9D" w:rsidRPr="008D2439" w14:paraId="37BFD44B" w14:textId="77777777" w:rsidTr="00D036ED">
        <w:tc>
          <w:tcPr>
            <w:tcW w:w="2064" w:type="dxa"/>
            <w:gridSpan w:val="2"/>
          </w:tcPr>
          <w:p w14:paraId="74C8599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4522426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692" w:type="dxa"/>
          </w:tcPr>
          <w:p w14:paraId="4E5A8B7D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02A60FF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69C9726B" w14:textId="77777777" w:rsidTr="00D036ED">
        <w:tc>
          <w:tcPr>
            <w:tcW w:w="2064" w:type="dxa"/>
            <w:gridSpan w:val="2"/>
          </w:tcPr>
          <w:p w14:paraId="55401F5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макет пістолету</w:t>
            </w:r>
          </w:p>
        </w:tc>
        <w:tc>
          <w:tcPr>
            <w:tcW w:w="2064" w:type="dxa"/>
            <w:gridSpan w:val="2"/>
          </w:tcPr>
          <w:p w14:paraId="17FFDC4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068F1A" wp14:editId="32ACB4D5">
                  <wp:extent cx="2281984" cy="1905725"/>
                  <wp:effectExtent l="0" t="0" r="4445" b="0"/>
                  <wp:docPr id="17" name="Рисунок 17" descr="Масогабаритний макет пістолет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асогабаритний макет пістолет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657" cy="192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DB31B36" w14:textId="77777777" w:rsidR="00BB7F9D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макет пістолету </w:t>
            </w:r>
          </w:p>
          <w:p w14:paraId="6B27CB0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Макет пістолета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– демонстраційний навчальний інструмент для учнів, що вивчають тему захисту України.</w:t>
            </w:r>
          </w:p>
          <w:p w14:paraId="70A467F0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6E345C6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66212A0D" w14:textId="77777777" w:rsidTr="00D036ED">
        <w:tc>
          <w:tcPr>
            <w:tcW w:w="2064" w:type="dxa"/>
            <w:gridSpan w:val="2"/>
          </w:tcPr>
          <w:p w14:paraId="70376A1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Макет протитанкової міни в розрізі</w:t>
            </w:r>
          </w:p>
          <w:p w14:paraId="18ED811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6A7E4B0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A227CC" wp14:editId="35DD7D79">
                  <wp:extent cx="1962155" cy="1638630"/>
                  <wp:effectExtent l="0" t="0" r="0" b="0"/>
                  <wp:docPr id="20" name="Рисунок 20" descr="Макет протитанкової навчальної міни ТМ-62 у розріз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акет протитанкової навчальної міни ТМ-62 у розріз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629" cy="16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A127A6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Макет протитанкової міни в розрізі</w:t>
            </w:r>
          </w:p>
          <w:p w14:paraId="01EDC5B7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hd w:val="clear" w:color="auto" w:fill="F7F8FA"/>
              </w:rPr>
            </w:pPr>
            <w:proofErr w:type="spellStart"/>
            <w:r w:rsidRPr="008D2439">
              <w:rPr>
                <w:color w:val="000000"/>
                <w:shd w:val="clear" w:color="auto" w:fill="F7F8FA"/>
              </w:rPr>
              <w:t>Навчальний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макет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протитанкової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міни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ТМ-62 у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розрізі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>.</w:t>
            </w:r>
          </w:p>
          <w:p w14:paraId="19C6B53B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hd w:val="clear" w:color="auto" w:fill="F7F8FA"/>
              </w:rPr>
            </w:pPr>
            <w:r w:rsidRPr="008D2439">
              <w:rPr>
                <w:color w:val="000000"/>
                <w:shd w:val="clear" w:color="auto" w:fill="F7F8FA"/>
              </w:rPr>
              <w:t xml:space="preserve">Є габаритною пластиковою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копією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перерізу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міни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ТМ-62.</w:t>
            </w:r>
          </w:p>
          <w:p w14:paraId="7723514E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hd w:val="clear" w:color="auto" w:fill="F7F8FA"/>
              </w:rPr>
            </w:pPr>
            <w:r w:rsidRPr="008D2439">
              <w:rPr>
                <w:color w:val="000000"/>
                <w:shd w:val="clear" w:color="auto" w:fill="F7F8FA"/>
              </w:rPr>
              <w:t xml:space="preserve">Комплект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складається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 xml:space="preserve"> з корпусу та </w:t>
            </w:r>
            <w:proofErr w:type="spellStart"/>
            <w:r w:rsidRPr="008D2439">
              <w:rPr>
                <w:color w:val="000000"/>
                <w:shd w:val="clear" w:color="auto" w:fill="F7F8FA"/>
              </w:rPr>
              <w:t>підривника</w:t>
            </w:r>
            <w:proofErr w:type="spellEnd"/>
            <w:r w:rsidRPr="008D2439">
              <w:rPr>
                <w:color w:val="000000"/>
                <w:shd w:val="clear" w:color="auto" w:fill="F7F8FA"/>
              </w:rPr>
              <w:t>.</w:t>
            </w:r>
          </w:p>
        </w:tc>
        <w:tc>
          <w:tcPr>
            <w:tcW w:w="2268" w:type="dxa"/>
          </w:tcPr>
          <w:p w14:paraId="20F30903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  <w:p w14:paraId="26AD6C51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63FB6650" w14:textId="77777777" w:rsidTr="00D036ED">
        <w:tc>
          <w:tcPr>
            <w:tcW w:w="2064" w:type="dxa"/>
            <w:gridSpan w:val="2"/>
          </w:tcPr>
          <w:p w14:paraId="215731A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F22E16">
              <w:rPr>
                <w:rFonts w:ascii="Times New Roman" w:hAnsi="Times New Roman" w:cs="Times New Roman"/>
                <w:noProof/>
              </w:rPr>
              <w:t>Макет протипіхотної міни в розрізі</w:t>
            </w:r>
          </w:p>
        </w:tc>
        <w:tc>
          <w:tcPr>
            <w:tcW w:w="2064" w:type="dxa"/>
            <w:gridSpan w:val="2"/>
          </w:tcPr>
          <w:p w14:paraId="2917BF76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2365EC" wp14:editId="2209D5D8">
                  <wp:extent cx="2048307" cy="1710577"/>
                  <wp:effectExtent l="0" t="0" r="0" b="4445"/>
                  <wp:docPr id="21" name="Рисунок 21" descr="Макет протипіхотної міни ПМН-2 в розрізі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Макет протипіхотної міни ПМН-2 в розрізі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19" cy="172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F18E0C5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Навчальний макет протипіхотної міни ПМН-2 в розрізі — навчальна модель для уроків "Захист України", рекомендована МОН для оснащення кабінету. Завдяки цій універсальній пластиковій моделі, виповненій у реалістичних кольорах, школярі здобувають наступні знання та вміння:</w:t>
            </w:r>
          </w:p>
          <w:p w14:paraId="4873A34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знайомляться з зовнішнім виглядом і будовою протипіхотної міни;</w:t>
            </w:r>
          </w:p>
          <w:p w14:paraId="174CDAF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вивчають принцип її дії;</w:t>
            </w:r>
          </w:p>
          <w:p w14:paraId="7A78808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proofErr w:type="spellStart"/>
            <w:r w:rsidRPr="008D2439">
              <w:rPr>
                <w:rFonts w:ascii="Times New Roman" w:hAnsi="Times New Roman" w:cs="Times New Roman"/>
              </w:rPr>
              <w:t>вчаться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правилам поведінки з нею за необхідності.</w:t>
            </w:r>
          </w:p>
          <w:p w14:paraId="7BE7BC97" w14:textId="77777777" w:rsidR="00BB7F9D" w:rsidRPr="008D2439" w:rsidRDefault="00BB7F9D" w:rsidP="00D036E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480" w:lineRule="auto"/>
              <w:ind w:left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043AEF4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5F7CEC9C" w14:textId="77777777" w:rsidTr="00D036ED">
        <w:tc>
          <w:tcPr>
            <w:tcW w:w="2064" w:type="dxa"/>
            <w:gridSpan w:val="2"/>
          </w:tcPr>
          <w:p w14:paraId="3E91093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Макет гранати для метання</w:t>
            </w:r>
          </w:p>
          <w:p w14:paraId="5D1C64D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25566E38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5D8167" wp14:editId="143A46A1">
                  <wp:extent cx="2362861" cy="1973267"/>
                  <wp:effectExtent l="0" t="0" r="0" b="0"/>
                  <wp:docPr id="22" name="Рисунок 22" descr="Макет гранати для ме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кет гранати для ме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670" cy="19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FCF1E7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Макет гранати для метання</w:t>
            </w:r>
          </w:p>
          <w:p w14:paraId="47D02640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Гумовий макет призначений для тренувань і бойової підготовки, навчання прийомам самооборони. За формою ідентичний </w:t>
            </w:r>
            <w:proofErr w:type="spellStart"/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справжный</w:t>
            </w:r>
            <w:proofErr w:type="spellEnd"/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бойовій гранаті, тому може в повній мірі імітувати процес її кидання. Макет виготовлений з високоякісної гумової суміші.</w:t>
            </w:r>
          </w:p>
          <w:p w14:paraId="1758447D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Особливості:</w:t>
            </w:r>
          </w:p>
          <w:p w14:paraId="30481DB8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Безпека</w:t>
            </w:r>
          </w:p>
          <w:p w14:paraId="59A8D90F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Максимальна імітація оригінального виробу</w:t>
            </w:r>
          </w:p>
          <w:p w14:paraId="3D9BFDA6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висока зносостійкість</w:t>
            </w:r>
          </w:p>
          <w:p w14:paraId="245EA40B" w14:textId="77777777" w:rsidR="00BB7F9D" w:rsidRPr="008D2439" w:rsidRDefault="00BB7F9D" w:rsidP="00D036E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Вага гранати: 180 г</w:t>
            </w:r>
          </w:p>
        </w:tc>
        <w:tc>
          <w:tcPr>
            <w:tcW w:w="2268" w:type="dxa"/>
          </w:tcPr>
          <w:p w14:paraId="5DC8128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9</w:t>
            </w:r>
          </w:p>
        </w:tc>
      </w:tr>
      <w:tr w:rsidR="00BB7F9D" w:rsidRPr="008D2439" w14:paraId="2646408A" w14:textId="77777777" w:rsidTr="00D036ED">
        <w:tc>
          <w:tcPr>
            <w:tcW w:w="2064" w:type="dxa"/>
            <w:gridSpan w:val="2"/>
          </w:tcPr>
          <w:p w14:paraId="568E15C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Макет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автомата калібру 7,62</w:t>
            </w:r>
          </w:p>
          <w:p w14:paraId="23E57B56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5B94D23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AB44BDB" wp14:editId="11CEE156">
                  <wp:extent cx="1909204" cy="1594409"/>
                  <wp:effectExtent l="0" t="0" r="0" b="6350"/>
                  <wp:docPr id="23" name="Рисунок 23" descr="Макет масогабаритний автомата калібру 7,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Макет масогабаритний автомата калібру 7,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017" cy="161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0D108B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Макет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автомата калібру 7,62</w:t>
            </w:r>
          </w:p>
          <w:p w14:paraId="0E481586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</w:p>
          <w:p w14:paraId="7E6E5C44" w14:textId="77777777" w:rsidR="00BB7F9D" w:rsidRPr="008D2439" w:rsidRDefault="00BB7F9D" w:rsidP="00D036E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Це макет карабіна, який виконаний на платформі АК. Виріб відмінно підходить для навчально-тренувальних цілей, зокрема для опанування вмінь поводження зі зброєю, занять з відпрацювання тактичних елементів тощо.</w:t>
            </w:r>
          </w:p>
          <w:p w14:paraId="6AD68B72" w14:textId="77777777" w:rsidR="00BB7F9D" w:rsidRPr="008D2439" w:rsidRDefault="00BB7F9D" w:rsidP="00D036E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Макет має традиційний вигляд, притаманний версії АКМ у полімерному виконанні. Цівка, кришка газової трубки, руків'я та приклад виготовлені із міцного полімерного матеріалу, а кришка ствольної коробки, корпус та ствол — з високоякісної сталі. Завдяки застосуванню даних матеріалів як за зовнішніми, так і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масогабаритними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характеристиками, макет повністю повторює оригінал.</w:t>
            </w:r>
          </w:p>
          <w:p w14:paraId="43B0803C" w14:textId="77777777" w:rsidR="00BB7F9D" w:rsidRPr="008D2439" w:rsidRDefault="00BB7F9D" w:rsidP="00D036E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Виріб має розширену спускову скобу та суттєво покращені органи управління, порівняно з більш ранніми моделями АК.</w:t>
            </w:r>
          </w:p>
        </w:tc>
        <w:tc>
          <w:tcPr>
            <w:tcW w:w="2268" w:type="dxa"/>
          </w:tcPr>
          <w:p w14:paraId="65346652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32CCCF73" w14:textId="77777777" w:rsidTr="00D036ED">
        <w:tc>
          <w:tcPr>
            <w:tcW w:w="2064" w:type="dxa"/>
            <w:gridSpan w:val="2"/>
          </w:tcPr>
          <w:p w14:paraId="7026C56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Макет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автомату калібру 5,45</w:t>
            </w:r>
          </w:p>
        </w:tc>
        <w:tc>
          <w:tcPr>
            <w:tcW w:w="2064" w:type="dxa"/>
            <w:gridSpan w:val="2"/>
          </w:tcPr>
          <w:p w14:paraId="1A70B18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A74C60" wp14:editId="5529D830">
                  <wp:extent cx="1909598" cy="1594739"/>
                  <wp:effectExtent l="0" t="0" r="0" b="5715"/>
                  <wp:docPr id="24" name="Рисунок 24" descr="Макет масогабаритний автомату калібру 5,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Макет масогабаритний автомату калібру 5,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35" cy="160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057541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Макет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масогабаритний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автомату калібру 5,45 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являє собою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деактивований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екземпляр бойової зброї, в якому заварений патронник, спиляний затвор і ударник, стовбур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просвердлено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і видалено викидач патрона, а також виконані інші конструктивні доробки, що виключають </w:t>
            </w:r>
            <w:r w:rsidRPr="008D2439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lastRenderedPageBreak/>
              <w:t>можливість використання макета як працездатного вогнепального.</w:t>
            </w:r>
          </w:p>
          <w:p w14:paraId="61420491" w14:textId="77777777" w:rsidR="00BB7F9D" w:rsidRPr="003A445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lang w:val="uk-UA"/>
              </w:rPr>
            </w:pPr>
          </w:p>
        </w:tc>
        <w:tc>
          <w:tcPr>
            <w:tcW w:w="2268" w:type="dxa"/>
          </w:tcPr>
          <w:p w14:paraId="3CB62596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lastRenderedPageBreak/>
              <w:t>2</w:t>
            </w:r>
          </w:p>
        </w:tc>
      </w:tr>
      <w:tr w:rsidR="00BB7F9D" w:rsidRPr="008D2439" w14:paraId="15B21934" w14:textId="77777777" w:rsidTr="00D036ED">
        <w:tc>
          <w:tcPr>
            <w:tcW w:w="2064" w:type="dxa"/>
            <w:gridSpan w:val="2"/>
          </w:tcPr>
          <w:p w14:paraId="763F2E1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color w:val="000000"/>
              </w:rPr>
              <w:t xml:space="preserve">Макет </w:t>
            </w:r>
            <w:proofErr w:type="spellStart"/>
            <w:r w:rsidRPr="008D2439">
              <w:rPr>
                <w:color w:val="000000"/>
              </w:rPr>
              <w:t>масогабаритний</w:t>
            </w:r>
            <w:proofErr w:type="spellEnd"/>
            <w:r w:rsidRPr="008D2439">
              <w:rPr>
                <w:color w:val="000000"/>
              </w:rPr>
              <w:t xml:space="preserve"> автомату калібру 5,56</w:t>
            </w:r>
          </w:p>
        </w:tc>
        <w:tc>
          <w:tcPr>
            <w:tcW w:w="2064" w:type="dxa"/>
            <w:gridSpan w:val="2"/>
          </w:tcPr>
          <w:p w14:paraId="70D814D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57970F" wp14:editId="584AEA52">
                  <wp:extent cx="2662784" cy="2223738"/>
                  <wp:effectExtent l="0" t="0" r="4445" b="5715"/>
                  <wp:docPr id="26" name="Рисунок 26" descr="Макет масогабаритний  автомату калібру 5,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Макет масогабаритний  автомату калібру 5,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20" cy="2244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CA4C9A3" w14:textId="77777777" w:rsidR="00BB7F9D" w:rsidRPr="003A445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lang w:val="uk-UA"/>
              </w:rPr>
            </w:pPr>
            <w:r w:rsidRPr="003A4459"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  <w:t xml:space="preserve"> </w:t>
            </w:r>
            <w:r w:rsidRPr="003A4459">
              <w:rPr>
                <w:color w:val="000000"/>
                <w:lang w:val="uk-UA"/>
              </w:rPr>
              <w:t xml:space="preserve">Макет </w:t>
            </w:r>
            <w:proofErr w:type="spellStart"/>
            <w:r w:rsidRPr="003A4459">
              <w:rPr>
                <w:color w:val="000000"/>
                <w:lang w:val="uk-UA"/>
              </w:rPr>
              <w:t>масогабаритний</w:t>
            </w:r>
            <w:proofErr w:type="spellEnd"/>
            <w:r w:rsidRPr="003A4459">
              <w:rPr>
                <w:color w:val="000000"/>
                <w:lang w:val="uk-UA"/>
              </w:rPr>
              <w:t xml:space="preserve"> автомату калібру 5,56</w:t>
            </w:r>
          </w:p>
          <w:p w14:paraId="48D82EFB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A4459"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  <w:t xml:space="preserve">Копія штурмової гвинтівки з металу і пластика, з імітацією ударно-спускового механізму і знімним магазином.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Штурмову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гвинтівку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M16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розробив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Юджин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Стоунер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 1950-х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рр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і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спочатку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вона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називалася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AR-15.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Це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автоматична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гвинтівка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сталі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алюмінію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пластиковими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деталей, з «прямим»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газовідводом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ковзаючим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затвором і патронами 5,56 мм.</w:t>
            </w:r>
          </w:p>
        </w:tc>
        <w:tc>
          <w:tcPr>
            <w:tcW w:w="2268" w:type="dxa"/>
          </w:tcPr>
          <w:p w14:paraId="288F38F0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  <w:p w14:paraId="19881C4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5B4A8EEF" w14:textId="77777777" w:rsidTr="00D036ED">
        <w:tc>
          <w:tcPr>
            <w:tcW w:w="2064" w:type="dxa"/>
            <w:gridSpan w:val="2"/>
          </w:tcPr>
          <w:p w14:paraId="6C7D9CF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Термоковдра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(типу накидка рятувальна)</w:t>
            </w:r>
          </w:p>
          <w:p w14:paraId="29FB3E4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269099D6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0C3DC1" wp14:editId="69A9F984">
                  <wp:extent cx="2267763" cy="1893849"/>
                  <wp:effectExtent l="0" t="0" r="0" b="0"/>
                  <wp:docPr id="27" name="Рисунок 27" descr="Термоковдра (типу накидка рятувальн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Термоковдра (типу накидка рятувальн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1" cy="190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46A662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Термоковдра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(типу накидка рятувальна)</w:t>
            </w:r>
          </w:p>
          <w:p w14:paraId="50DCF374" w14:textId="77777777" w:rsidR="00BB7F9D" w:rsidRPr="003A445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</w:pPr>
            <w:r w:rsidRPr="003A4459">
              <w:rPr>
                <w:color w:val="000000"/>
                <w:sz w:val="23"/>
                <w:szCs w:val="23"/>
                <w:shd w:val="clear" w:color="auto" w:fill="FFFFFF"/>
                <w:lang w:val="uk-UA"/>
              </w:rPr>
              <w:t>Захисна рятувальна ковдра з двостороннім покриттям - золотим і срібним з високоякісної спеціальної фольги використовується при невідкладній медичній допомозі, туризмі, надзвичайних ситуаціях або екстремальних умовах.</w:t>
            </w:r>
          </w:p>
        </w:tc>
        <w:tc>
          <w:tcPr>
            <w:tcW w:w="2268" w:type="dxa"/>
          </w:tcPr>
          <w:p w14:paraId="47747F7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2209BBC9" w14:textId="77777777" w:rsidTr="00D036ED">
        <w:tc>
          <w:tcPr>
            <w:tcW w:w="2064" w:type="dxa"/>
            <w:gridSpan w:val="2"/>
          </w:tcPr>
          <w:p w14:paraId="565A421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Стропи евакуаційні</w:t>
            </w:r>
          </w:p>
          <w:p w14:paraId="5FA628F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047EB04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D62614" wp14:editId="0A7FA10A">
                  <wp:extent cx="2158035" cy="1802213"/>
                  <wp:effectExtent l="0" t="0" r="0" b="7620"/>
                  <wp:docPr id="28" name="Рисунок 28" descr="Евакуаційна стр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Евакуаційна стр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25" cy="1813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B3D42C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Стропи евакуаційні</w:t>
            </w:r>
          </w:p>
          <w:p w14:paraId="48377B7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Конструкція представляє собою легкі евакуаційні ноші. Призначена для евакуації пораненого волоком або шляхом носіння.</w:t>
            </w:r>
          </w:p>
        </w:tc>
        <w:tc>
          <w:tcPr>
            <w:tcW w:w="2268" w:type="dxa"/>
          </w:tcPr>
          <w:p w14:paraId="1389A19D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00743D5F" w14:textId="77777777" w:rsidTr="00D036ED">
        <w:tc>
          <w:tcPr>
            <w:tcW w:w="2064" w:type="dxa"/>
            <w:gridSpan w:val="2"/>
          </w:tcPr>
          <w:p w14:paraId="6A75C6E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Рукавички тактичні</w:t>
            </w:r>
          </w:p>
          <w:p w14:paraId="435BED7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8B304B8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51B2F4" wp14:editId="224B2EEE">
                  <wp:extent cx="2143405" cy="1789995"/>
                  <wp:effectExtent l="0" t="0" r="0" b="1270"/>
                  <wp:docPr id="29" name="Рисунок 29" descr="Рукавички тактич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Рукавички тактич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63" cy="179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6C8C9A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Рукавички тактичні</w:t>
            </w:r>
          </w:p>
          <w:p w14:paraId="1FEDF2F4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- замша, синтетична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шкіра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, нейлон</w:t>
            </w:r>
          </w:p>
          <w:p w14:paraId="068E2CD9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Ущільнені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накладки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пальцях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кісточках</w:t>
            </w:r>
            <w:proofErr w:type="spellEnd"/>
          </w:p>
          <w:p w14:paraId="175B28C6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Антиковзні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вставки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долонях</w:t>
            </w:r>
            <w:proofErr w:type="spellEnd"/>
          </w:p>
          <w:p w14:paraId="1F37E04A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липучки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кращої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фіксації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руці</w:t>
            </w:r>
            <w:proofErr w:type="spellEnd"/>
          </w:p>
          <w:p w14:paraId="3DA43EBD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Колір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- койот</w:t>
            </w:r>
          </w:p>
        </w:tc>
        <w:tc>
          <w:tcPr>
            <w:tcW w:w="2268" w:type="dxa"/>
          </w:tcPr>
          <w:p w14:paraId="6107B9EA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7D53AB96" w14:textId="77777777" w:rsidTr="00D036ED">
        <w:tc>
          <w:tcPr>
            <w:tcW w:w="2064" w:type="dxa"/>
            <w:gridSpan w:val="2"/>
          </w:tcPr>
          <w:p w14:paraId="0663268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232A32"/>
              </w:rPr>
            </w:pPr>
            <w:r w:rsidRPr="008D2439">
              <w:rPr>
                <w:rFonts w:ascii="Times New Roman" w:hAnsi="Times New Roman" w:cs="Times New Roman"/>
                <w:color w:val="232A32"/>
              </w:rPr>
              <w:lastRenderedPageBreak/>
              <w:t>Протитанкова міна навчальна</w:t>
            </w:r>
          </w:p>
          <w:p w14:paraId="24CABC2D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0A1DE3A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5436B4" wp14:editId="6EC373D9">
                  <wp:extent cx="1995017" cy="1564349"/>
                  <wp:effectExtent l="0" t="0" r="5715" b="0"/>
                  <wp:docPr id="31" name="Рисунок 31" descr="https://nsta.com.ua/wp-content/uploads/navchalne-obladnannya-dlya-zahyst-ukrayiny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sta.com.ua/wp-content/uploads/navchalne-obladnannya-dlya-zahyst-ukrayiny-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1" t="25491" r="18964" b="27097"/>
                          <a:stretch/>
                        </pic:blipFill>
                        <pic:spPr bwMode="auto">
                          <a:xfrm>
                            <a:off x="0" y="0"/>
                            <a:ext cx="2000318" cy="156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CD7236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232A32"/>
              </w:rPr>
            </w:pPr>
            <w:r w:rsidRPr="008D2439">
              <w:rPr>
                <w:rFonts w:ascii="Times New Roman" w:hAnsi="Times New Roman" w:cs="Times New Roman"/>
                <w:color w:val="232A32"/>
              </w:rPr>
              <w:t>Протитанкова міна навчальна</w:t>
            </w:r>
          </w:p>
          <w:p w14:paraId="547553A9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1"/>
                <w:szCs w:val="21"/>
              </w:rPr>
              <w:t>Навчальна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протитанкова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міна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У-ТМ-62 П2 з детонатором У-МВП-62 —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навчальне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обладнання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рекомендоване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оснащення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кабінетів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"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Захисту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України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"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загальноосвітніх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навчальних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8D2439">
              <w:rPr>
                <w:color w:val="000000"/>
                <w:sz w:val="21"/>
                <w:szCs w:val="21"/>
              </w:rPr>
              <w:t>закладів</w:t>
            </w:r>
            <w:proofErr w:type="spellEnd"/>
            <w:r w:rsidRPr="008D2439">
              <w:rPr>
                <w:color w:val="000000"/>
                <w:sz w:val="21"/>
                <w:szCs w:val="21"/>
              </w:rPr>
              <w:t>.</w:t>
            </w:r>
          </w:p>
        </w:tc>
        <w:tc>
          <w:tcPr>
            <w:tcW w:w="2268" w:type="dxa"/>
          </w:tcPr>
          <w:p w14:paraId="34174F8D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162EA6ED" w14:textId="77777777" w:rsidTr="00D036ED">
        <w:tc>
          <w:tcPr>
            <w:tcW w:w="2064" w:type="dxa"/>
            <w:gridSpan w:val="2"/>
          </w:tcPr>
          <w:p w14:paraId="0DEA91C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Ремінно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-поясна система</w:t>
            </w:r>
          </w:p>
          <w:p w14:paraId="7AE6611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328AB1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405194" wp14:editId="4D867D72">
                  <wp:extent cx="2146074" cy="1792224"/>
                  <wp:effectExtent l="0" t="0" r="6985" b="0"/>
                  <wp:docPr id="32" name="Рисунок 32" descr="Ремінно-поясна сист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Ремінно-поясна сист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95" cy="180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A38807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Ремінно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-поясна система</w:t>
            </w:r>
          </w:p>
          <w:p w14:paraId="64A58A2E" w14:textId="77777777" w:rsidR="00BB7F9D" w:rsidRPr="003A445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B3D42"/>
                <w:sz w:val="27"/>
                <w:szCs w:val="27"/>
                <w:shd w:val="clear" w:color="auto" w:fill="F7F8FA"/>
                <w:lang w:val="uk-UA"/>
              </w:rPr>
            </w:pPr>
            <w:r w:rsidRPr="003A4459">
              <w:rPr>
                <w:color w:val="3B3D42"/>
                <w:sz w:val="27"/>
                <w:szCs w:val="27"/>
                <w:shd w:val="clear" w:color="auto" w:fill="F7F8FA"/>
                <w:lang w:val="uk-UA"/>
              </w:rPr>
              <w:t xml:space="preserve">Має кріплення під систему </w:t>
            </w:r>
            <w:r w:rsidRPr="008D2439">
              <w:rPr>
                <w:color w:val="3B3D42"/>
                <w:sz w:val="27"/>
                <w:szCs w:val="27"/>
                <w:shd w:val="clear" w:color="auto" w:fill="F7F8FA"/>
              </w:rPr>
              <w:t>MOLLE</w:t>
            </w:r>
            <w:r w:rsidRPr="003A4459">
              <w:rPr>
                <w:color w:val="3B3D42"/>
                <w:sz w:val="27"/>
                <w:szCs w:val="27"/>
                <w:shd w:val="clear" w:color="auto" w:fill="F7F8FA"/>
                <w:lang w:val="uk-UA"/>
              </w:rPr>
              <w:t xml:space="preserve"> (</w:t>
            </w:r>
            <w:r w:rsidRPr="008D2439">
              <w:rPr>
                <w:color w:val="3B3D42"/>
                <w:sz w:val="27"/>
                <w:szCs w:val="27"/>
                <w:shd w:val="clear" w:color="auto" w:fill="F7F8FA"/>
              </w:rPr>
              <w:t>MALICE</w:t>
            </w:r>
            <w:r w:rsidRPr="003A4459">
              <w:rPr>
                <w:color w:val="3B3D42"/>
                <w:sz w:val="27"/>
                <w:szCs w:val="27"/>
                <w:shd w:val="clear" w:color="auto" w:fill="F7F8FA"/>
                <w:lang w:val="uk-UA"/>
              </w:rPr>
              <w:t>) та дозволяє використовувати з будь-якою додатковою амуніцією.</w:t>
            </w:r>
          </w:p>
        </w:tc>
        <w:tc>
          <w:tcPr>
            <w:tcW w:w="2268" w:type="dxa"/>
          </w:tcPr>
          <w:p w14:paraId="3DB2FA0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286A083C" w14:textId="77777777" w:rsidTr="00D036ED">
        <w:tc>
          <w:tcPr>
            <w:tcW w:w="2064" w:type="dxa"/>
            <w:gridSpan w:val="2"/>
          </w:tcPr>
          <w:p w14:paraId="16C6976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Окуляри тактичні з чохлом</w:t>
            </w:r>
          </w:p>
          <w:p w14:paraId="5BAB4B4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574664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8760B8" wp14:editId="539658AC">
                  <wp:extent cx="2414067" cy="2016030"/>
                  <wp:effectExtent l="0" t="0" r="5715" b="3810"/>
                  <wp:docPr id="33" name="Рисунок 33" descr="Окуляри тактичні з чох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куляри тактичні з чох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5" cy="203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6D843FB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Окуляри тактичні з чохлом</w:t>
            </w:r>
          </w:p>
          <w:p w14:paraId="058DBA89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4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лінзи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можуть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використовуватися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страйкболістами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спортсменами, 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також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мисливцями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рибалками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Завдяки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гумовим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вставкам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окуляри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щільно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прилягають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обличчя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і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сприяють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хорошому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фронтальному, і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бічному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захисту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очей.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Змінні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лінзи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UV400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забезпечують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захист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від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ультрафіолету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gram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 комплект</w:t>
            </w:r>
            <w:proofErr w:type="gram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входять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наступні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лінзи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:</w:t>
            </w:r>
          </w:p>
        </w:tc>
        <w:tc>
          <w:tcPr>
            <w:tcW w:w="2268" w:type="dxa"/>
          </w:tcPr>
          <w:p w14:paraId="2939C5E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48E908DC" w14:textId="77777777" w:rsidTr="00D036ED">
        <w:tc>
          <w:tcPr>
            <w:tcW w:w="2064" w:type="dxa"/>
            <w:gridSpan w:val="2"/>
          </w:tcPr>
          <w:p w14:paraId="06CAAD0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F22E16">
              <w:rPr>
                <w:rFonts w:ascii="Times New Roman" w:hAnsi="Times New Roman" w:cs="Times New Roman"/>
                <w:noProof/>
              </w:rPr>
              <w:t>Патрони навчальні різних калібрів</w:t>
            </w:r>
          </w:p>
        </w:tc>
        <w:tc>
          <w:tcPr>
            <w:tcW w:w="2064" w:type="dxa"/>
            <w:gridSpan w:val="2"/>
          </w:tcPr>
          <w:p w14:paraId="285DC1F6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D4928E" wp14:editId="7B0723C7">
                  <wp:extent cx="2109899" cy="1762014"/>
                  <wp:effectExtent l="0" t="0" r="5080" b="0"/>
                  <wp:docPr id="34" name="Рисунок 34" descr="Патрон навчальний 7,62*39 до магазину 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Патрон навчальний 7,62*39 до магазину 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902" cy="178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FE6C5F9" w14:textId="77777777" w:rsidR="00BB7F9D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  <w:p w14:paraId="43459F7F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Призначений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навчання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тренувань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учнів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навчальних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закладах.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Патрони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навчальні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гільза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куля,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стріляні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металеві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відповідного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калібру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6104B442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200</w:t>
            </w:r>
          </w:p>
          <w:p w14:paraId="0C84421D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65796634" w14:textId="77777777" w:rsidTr="00D036ED">
        <w:tc>
          <w:tcPr>
            <w:tcW w:w="2064" w:type="dxa"/>
            <w:gridSpan w:val="2"/>
          </w:tcPr>
          <w:p w14:paraId="2F05ADD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lastRenderedPageBreak/>
              <w:t>Магазин автомата: 7,62</w:t>
            </w:r>
          </w:p>
          <w:p w14:paraId="07EB341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6539995D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BF49376" wp14:editId="50C9ED9C">
                  <wp:extent cx="2553056" cy="2132102"/>
                  <wp:effectExtent l="0" t="0" r="0" b="1905"/>
                  <wp:docPr id="35" name="Рисунок 35" descr="Магазин калібру 7.62х39 мм на 30 патроні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Магазин калібру 7.62х39 мм на 30 патроні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97" cy="215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6DBD642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Магазин автомата: 7,62</w:t>
            </w:r>
          </w:p>
          <w:p w14:paraId="15B8A83B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8D2439">
              <w:rPr>
                <w:color w:val="000000"/>
                <w:sz w:val="23"/>
                <w:szCs w:val="23"/>
              </w:rPr>
              <w:t xml:space="preserve">Магазин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розрахований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на 30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патронів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і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має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міцну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полімерну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конструкцію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681A9468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Використання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полімеру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дозволяє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суттєво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полегшити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вагу </w:t>
            </w:r>
            <w:proofErr w:type="spellStart"/>
            <w:proofErr w:type="gramStart"/>
            <w:r w:rsidRPr="008D2439">
              <w:rPr>
                <w:color w:val="000000"/>
                <w:sz w:val="23"/>
                <w:szCs w:val="23"/>
              </w:rPr>
              <w:t>виробу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,  а</w:t>
            </w:r>
            <w:proofErr w:type="gram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його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напівпрозорий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корпус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дає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змогу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контролювати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кількість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боєприпасів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що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лишилися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в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магазині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. Пружина з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нержавіючої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сталі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внутрішня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геометрія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запобігають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перекосу патрона.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П’ятка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магазина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також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сталева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. Магазин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сумісний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карабінами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платформі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AK/AKM та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їхніми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аналогами.</w:t>
            </w:r>
          </w:p>
          <w:p w14:paraId="5EBC43BA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777F30A0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10</w:t>
            </w:r>
          </w:p>
        </w:tc>
      </w:tr>
      <w:tr w:rsidR="00BB7F9D" w:rsidRPr="008D2439" w14:paraId="3DC0F193" w14:textId="77777777" w:rsidTr="00D036ED">
        <w:tc>
          <w:tcPr>
            <w:tcW w:w="2064" w:type="dxa"/>
            <w:gridSpan w:val="2"/>
          </w:tcPr>
          <w:p w14:paraId="7D52D14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Магазин автомата: 5,45</w:t>
            </w:r>
          </w:p>
          <w:p w14:paraId="6D344CD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0A74B43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AD480B" wp14:editId="2BB1CE0D">
                  <wp:extent cx="2816403" cy="2352027"/>
                  <wp:effectExtent l="0" t="0" r="3175" b="0"/>
                  <wp:docPr id="36" name="Рисунок 36" descr="Магазини калібру 5.45х39мм на 30 патрон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Магазини калібру 5.45х39мм на 30 патрон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68" cy="23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A3363C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Магазин автомата: 5,45</w:t>
            </w:r>
          </w:p>
          <w:p w14:paraId="60886891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8D2439">
              <w:rPr>
                <w:color w:val="000000"/>
                <w:sz w:val="23"/>
                <w:szCs w:val="23"/>
              </w:rPr>
              <w:t xml:space="preserve">Магазин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коробчастий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дворядний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секторного типу,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складається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корпусу,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стопорної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планки,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кришки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пружини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подарунку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6C206C3F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r w:rsidRPr="008D2439">
              <w:rPr>
                <w:color w:val="000000"/>
                <w:sz w:val="23"/>
                <w:szCs w:val="23"/>
              </w:rPr>
              <w:t xml:space="preserve">Корпус,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стопорна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планка та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податець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виготовлені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пластику.</w:t>
            </w:r>
          </w:p>
          <w:p w14:paraId="32E5AA78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gолімер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нового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покоління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армований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скловолокном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ударостійкіший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ніж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традиційний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нейлон,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міцний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і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стійкіший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до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падінь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2FC9818E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Конструкція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магазину: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знімний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коробчатий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607BF4C2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Місткість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магазину: 30 шт.</w:t>
            </w:r>
          </w:p>
        </w:tc>
        <w:tc>
          <w:tcPr>
            <w:tcW w:w="2268" w:type="dxa"/>
          </w:tcPr>
          <w:p w14:paraId="0E699DF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10</w:t>
            </w:r>
          </w:p>
          <w:p w14:paraId="04DD6D90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70FD1D36" w14:textId="77777777" w:rsidTr="00D036ED">
        <w:tc>
          <w:tcPr>
            <w:tcW w:w="2064" w:type="dxa"/>
            <w:gridSpan w:val="2"/>
          </w:tcPr>
          <w:p w14:paraId="2E005A1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Гвинтівка пневматична</w:t>
            </w:r>
          </w:p>
          <w:p w14:paraId="5E8CD4F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BD39CF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3A8C88" wp14:editId="642E2601">
                  <wp:extent cx="2426407" cy="2026335"/>
                  <wp:effectExtent l="0" t="0" r="0" b="0"/>
                  <wp:docPr id="37" name="Рисунок 37" descr="Гвинтівка пневматич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винтівка пневматич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01" cy="203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60398C4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Гвинтівка пневматична</w:t>
            </w:r>
          </w:p>
          <w:p w14:paraId="1AC6F30F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використовується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навчальної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стрільби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. </w:t>
            </w:r>
          </w:p>
          <w:p w14:paraId="5D673E92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Максимальний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тиск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резервуара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об'ємом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100 мл – до 200 бар.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Спусковий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гачок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–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одноступінчатий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5CD842C0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Інтегрований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саундмодератор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надає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гвинтівці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більш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привабливий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вигляд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і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значно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знижує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звук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пострілу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Ергономічний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приклад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виготовлений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дерева, 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потиличник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виготовлений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міцної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гуми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6F85A62D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7544F1CC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8</w:t>
            </w:r>
          </w:p>
        </w:tc>
      </w:tr>
      <w:tr w:rsidR="00BB7F9D" w:rsidRPr="008D2439" w14:paraId="2F67FD93" w14:textId="77777777" w:rsidTr="00D036ED">
        <w:tc>
          <w:tcPr>
            <w:tcW w:w="2064" w:type="dxa"/>
            <w:gridSpan w:val="2"/>
          </w:tcPr>
          <w:p w14:paraId="3956956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Курвіметр</w:t>
            </w:r>
          </w:p>
          <w:p w14:paraId="49AF7DB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6C75DC3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74E415" wp14:editId="745ECCCC">
                  <wp:extent cx="1887373" cy="1576178"/>
                  <wp:effectExtent l="0" t="0" r="0" b="5080"/>
                  <wp:docPr id="38" name="Рисунок 38" descr="Курвіме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урвіме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469" cy="15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08F3AC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Курвіметр</w:t>
            </w:r>
          </w:p>
          <w:p w14:paraId="11CE8856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Прилад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призначений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виміру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відстані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планах і картах.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Має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зубчастий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передаточний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механізм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із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стрілкою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пластмасовому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корпусі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що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приводиться в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рух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роликом (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рахунковим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колесом)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певного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діаметру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На корпус нанесена шкала, оцифрована через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кожні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10 мм.</w:t>
            </w:r>
          </w:p>
        </w:tc>
        <w:tc>
          <w:tcPr>
            <w:tcW w:w="2268" w:type="dxa"/>
          </w:tcPr>
          <w:p w14:paraId="3B510CE2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4BB614C0" w14:textId="77777777" w:rsidTr="00D036ED">
        <w:trPr>
          <w:trHeight w:val="841"/>
        </w:trPr>
        <w:tc>
          <w:tcPr>
            <w:tcW w:w="2064" w:type="dxa"/>
            <w:gridSpan w:val="2"/>
          </w:tcPr>
          <w:p w14:paraId="4377CCD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Дозиметр індивідуальний (накопичувач дози)</w:t>
            </w:r>
          </w:p>
          <w:p w14:paraId="65FB19A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6D1497B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E39FC6" wp14:editId="7E755DE5">
                  <wp:extent cx="1301750" cy="2449195"/>
                  <wp:effectExtent l="0" t="0" r="0" b="8255"/>
                  <wp:docPr id="39" name="Рисунок 39" descr="Індивідуальний портативний дозиметр (накопичувач дози) з електронним дисплеє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Індивідуальний портативний дозиметр (накопичувач дози) з електронним дисплеє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9" r="30064"/>
                          <a:stretch/>
                        </pic:blipFill>
                        <pic:spPr bwMode="auto">
                          <a:xfrm>
                            <a:off x="0" y="0"/>
                            <a:ext cx="1307928" cy="246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A0D95E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Дозиметр індивідуальний (накопичувач дози)</w:t>
            </w:r>
          </w:p>
          <w:p w14:paraId="063CCF4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 xml:space="preserve">Повноцінний дозиметр із трубкою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гейгера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й акумулятором усередині, попри свої мініатюрні розміри, здатний працювати без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підзаряджання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50 годин. Він працює від вбудованого акумулятора.</w:t>
            </w:r>
          </w:p>
          <w:p w14:paraId="65E9BDF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 xml:space="preserve">Дозиметр має невеликий контрастний OLED-екран, на якому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зображаються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різні показники та рівень заряду акумулятора. Показники радіації добре видно на екрані навіть у повній темряві.</w:t>
            </w:r>
          </w:p>
          <w:p w14:paraId="532AD79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Він має 4 режими відтворення інформації:</w:t>
            </w:r>
          </w:p>
          <w:p w14:paraId="2D9DDB0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Сучасний рівень радіації.</w:t>
            </w:r>
          </w:p>
          <w:p w14:paraId="1BE787B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Отримана доза радіації за період вимірювання.</w:t>
            </w:r>
          </w:p>
          <w:p w14:paraId="1C4E1C7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Середній рівень радіації за період вимірювання</w:t>
            </w:r>
          </w:p>
          <w:p w14:paraId="7BA803A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Максимальний рівень радіації за період вимірювання.</w:t>
            </w:r>
          </w:p>
          <w:p w14:paraId="77A0535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 xml:space="preserve">Також у параметрах дозиметра можна встановити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передельний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рівень поточної й накопиченої радіації, у разі перевищення якого </w:t>
            </w:r>
            <w:proofErr w:type="spellStart"/>
            <w:r w:rsidRPr="008D2439">
              <w:rPr>
                <w:rFonts w:ascii="Times New Roman" w:hAnsi="Times New Roman" w:cs="Times New Roman"/>
                <w:color w:val="333333"/>
              </w:rPr>
              <w:t>увімкнеться</w:t>
            </w:r>
            <w:proofErr w:type="spellEnd"/>
            <w:r w:rsidRPr="008D2439">
              <w:rPr>
                <w:rFonts w:ascii="Times New Roman" w:hAnsi="Times New Roman" w:cs="Times New Roman"/>
                <w:color w:val="333333"/>
              </w:rPr>
              <w:t xml:space="preserve"> звукова сирена.</w:t>
            </w:r>
          </w:p>
          <w:p w14:paraId="5CAA0340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014B9595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5</w:t>
            </w:r>
          </w:p>
        </w:tc>
      </w:tr>
      <w:tr w:rsidR="00BB7F9D" w:rsidRPr="008D2439" w14:paraId="6713BD13" w14:textId="77777777" w:rsidTr="00D036ED">
        <w:tc>
          <w:tcPr>
            <w:tcW w:w="2064" w:type="dxa"/>
            <w:gridSpan w:val="2"/>
          </w:tcPr>
          <w:p w14:paraId="2346D64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Бінокль з сіткою</w:t>
            </w:r>
          </w:p>
          <w:p w14:paraId="6F964C02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3EEE51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A01AD7" wp14:editId="5432A5A9">
                  <wp:extent cx="1909598" cy="1594739"/>
                  <wp:effectExtent l="0" t="0" r="0" b="5715"/>
                  <wp:docPr id="40" name="Рисунок 40" descr="Бінокль з сіткою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Бінокль з сіткою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92" cy="1605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ED82AB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Бінокль з сіткою</w:t>
            </w:r>
          </w:p>
          <w:p w14:paraId="35EC0D65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Плаваючий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тактичний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бінокль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ідеально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підходить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спостережень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gram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 будь</w:t>
            </w:r>
            <w:proofErr w:type="gram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-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яких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погодних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умовах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суші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і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воді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завдяки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своєму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забарвленню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дозволить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залишатися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непомітним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особливо в лесоболотной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зоні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Бінокль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оснащений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далекомірної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сіткою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і компасом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підсвіткою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3BCA9DC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5E1ECC58" w14:textId="77777777" w:rsidTr="00D036ED">
        <w:tc>
          <w:tcPr>
            <w:tcW w:w="2064" w:type="dxa"/>
            <w:gridSpan w:val="2"/>
          </w:tcPr>
          <w:p w14:paraId="7B495D5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Стійки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для зброї</w:t>
            </w:r>
          </w:p>
          <w:p w14:paraId="488DB6F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FB18AD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60A3277" wp14:editId="403ED28D">
                      <wp:extent cx="304800" cy="304800"/>
                      <wp:effectExtent l="0" t="0" r="0" b="0"/>
                      <wp:docPr id="58" name="Прямоугольник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5670B9" id="Прямоугольник 5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dUo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6XVKNoCAADK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D243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5204476" wp14:editId="01EF4986">
                      <wp:extent cx="304800" cy="304800"/>
                      <wp:effectExtent l="0" t="0" r="0" b="0"/>
                      <wp:docPr id="59" name="Прямоугольник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DF5287" id="Прямоугольник 5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I0/ztoCAADKBQAADgAAAAAAAAAAAAAAAAAuAgAAZHJzL2Uy&#10;b0RvYy54bWxQSwECLQAUAAYACAAAACEATKDpLNgAAAADAQAADwAAAAAAAAAAAAAAAAA0BQAAZHJz&#10;L2Rvd25yZXYueG1sUEsFBgAAAAAEAAQA8wAAAD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E4474F" wp14:editId="7790934A">
                  <wp:extent cx="1480185" cy="1708785"/>
                  <wp:effectExtent l="0" t="0" r="5715" b="571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5927EA7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Стійки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для зброї</w:t>
            </w:r>
          </w:p>
          <w:p w14:paraId="6B59BB9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 спеціальні меблі, які призначаються для зберігання зброї, мають стійку конструкцію</w:t>
            </w:r>
            <w:r w:rsidRPr="008D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8D243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268" w:type="dxa"/>
          </w:tcPr>
          <w:p w14:paraId="6C7EF8E1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0E46EF06" w14:textId="77777777" w:rsidTr="00D036ED">
        <w:tc>
          <w:tcPr>
            <w:tcW w:w="2064" w:type="dxa"/>
            <w:gridSpan w:val="2"/>
          </w:tcPr>
          <w:p w14:paraId="5E92288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Манекен тренувальний для тампонування ран</w:t>
            </w:r>
          </w:p>
          <w:p w14:paraId="2828C338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ED5F37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6F7CD1" wp14:editId="50140603">
                  <wp:extent cx="2465273" cy="2058793"/>
                  <wp:effectExtent l="0" t="0" r="0" b="0"/>
                  <wp:docPr id="42" name="Рисунок 42" descr="Манекен тренувальний для тампонування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Манекен тренувальний для тампонування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561" cy="20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0E9F7F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Манекен тренувальний для тампонування ран</w:t>
            </w:r>
          </w:p>
          <w:p w14:paraId="1AD9BEFB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виконаний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високоякісного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силікону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який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імітує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мʼякі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тканини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тренажері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представлені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2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типи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ран: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кульове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поранення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і “рвана” рана.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ран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знаходяться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судини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окремою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подачею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імітатора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крові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Судини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підʼєднуються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флаконів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імітатором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крові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допомогою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інфузійних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систем. В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якості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флаконів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використовувати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звичайні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ПЕТ-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пляшки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(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від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води).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судинами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є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імітація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кістки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до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якої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притиснути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судину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“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рваної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” рани є “кишеня”.</w:t>
            </w:r>
          </w:p>
        </w:tc>
        <w:tc>
          <w:tcPr>
            <w:tcW w:w="2268" w:type="dxa"/>
          </w:tcPr>
          <w:p w14:paraId="2E806246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2554CAE3" w14:textId="77777777" w:rsidTr="00D036ED">
        <w:tc>
          <w:tcPr>
            <w:tcW w:w="2064" w:type="dxa"/>
            <w:gridSpan w:val="2"/>
          </w:tcPr>
          <w:p w14:paraId="524C799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Манекен для відпрацювання навичок надання розширеної невідкладної допомоги при травмах</w:t>
            </w:r>
          </w:p>
          <w:p w14:paraId="5AE2845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EFB73DD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B3781C0" wp14:editId="0B796DD5">
                  <wp:extent cx="2289709" cy="1912176"/>
                  <wp:effectExtent l="0" t="0" r="0" b="0"/>
                  <wp:docPr id="43" name="Рисунок 43" descr="Манекен для відпрацювання навичок надання розширеної невідкладної допомоги при травм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Манекен для відпрацювання навичок надання розширеної невідкладної допомоги при травм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49" cy="192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F98CDF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Манекен для відпрацювання навичок надання розширеної невідкладної допомоги при травмах</w:t>
            </w:r>
          </w:p>
          <w:p w14:paraId="342226B1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модель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навчання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надання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першої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медичної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допомоги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розроблена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покращення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здатності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учнів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реагувати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надзвичайні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ситуації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разі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катастроф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нещасних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випадків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14:paraId="1D33235A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Можливі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три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режими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роботи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навчання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серцево-легеневої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реанімації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обстеження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реальні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4DDFFF5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36CA507F" w14:textId="77777777" w:rsidTr="00D036ED">
        <w:tc>
          <w:tcPr>
            <w:tcW w:w="2064" w:type="dxa"/>
            <w:gridSpan w:val="2"/>
          </w:tcPr>
          <w:p w14:paraId="40F8251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Пневматичний стрілецький тренажер (тир)</w:t>
            </w:r>
          </w:p>
          <w:p w14:paraId="0AB450F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429279C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773801" wp14:editId="14AC5DFA">
                  <wp:extent cx="2392121" cy="1997702"/>
                  <wp:effectExtent l="0" t="0" r="8255" b="3175"/>
                  <wp:docPr id="44" name="Рисунок 44" descr="Пневматичний стрілецький тренажер (ти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невматичний стрілецький тренажер (ти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77" cy="200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857B38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Пневматичний стрілецький тренажер (тир)</w:t>
            </w:r>
          </w:p>
          <w:p w14:paraId="278ECD6F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Комплектація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</w:t>
            </w:r>
          </w:p>
          <w:p w14:paraId="2C6BE62E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Пневматична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гвинтівка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  <w:p w14:paraId="426A37CC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Пневматичний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пістолет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в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наборі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кулями - 2 шт.</w:t>
            </w:r>
          </w:p>
          <w:p w14:paraId="7FEB52B7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Кулі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гвинтівки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400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шт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  <w:p w14:paraId="01D12CDF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Мішень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Анотомічний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силует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  <w:p w14:paraId="50B31A30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Мішень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Алебарда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паперова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Тренувальна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№ 12 - 40 шт.</w:t>
            </w:r>
          </w:p>
          <w:p w14:paraId="02007F9B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Мішень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Алебарда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паперова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300М - 40 шт.</w:t>
            </w:r>
          </w:p>
          <w:p w14:paraId="682C1175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Стійка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стрільби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  <w:p w14:paraId="7DA69F87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Стійка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мішеней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  <w:p w14:paraId="7C42EFB5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Тактичний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мішок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стрільби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- 2 шт.</w:t>
            </w:r>
          </w:p>
        </w:tc>
        <w:tc>
          <w:tcPr>
            <w:tcW w:w="2268" w:type="dxa"/>
          </w:tcPr>
          <w:p w14:paraId="2EF2E1B9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7B9A7FED" w14:textId="77777777" w:rsidTr="00D036ED">
        <w:tc>
          <w:tcPr>
            <w:tcW w:w="2064" w:type="dxa"/>
            <w:gridSpan w:val="2"/>
          </w:tcPr>
          <w:p w14:paraId="0A7EED4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Інтерактивний лазерний стрілецький тренажер (тир)</w:t>
            </w:r>
          </w:p>
          <w:p w14:paraId="4260BDA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4580D0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9DEA9B" wp14:editId="4C3E0B48">
                  <wp:extent cx="2428697" cy="2028247"/>
                  <wp:effectExtent l="0" t="0" r="0" b="0"/>
                  <wp:docPr id="45" name="Рисунок 45" descr="Інтерактивний лазерний стрілецький тренажер (тир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Інтерактивний лазерний стрілецький тренажер (тир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103" cy="2035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0F988B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Інтерактивний лазерний стрілецький тренажер (тир)</w:t>
            </w:r>
          </w:p>
          <w:p w14:paraId="4FFE718D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програмно-апаратний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комплекс, за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допомогою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якого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вчитель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може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ефективно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формувати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у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своїх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учнів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навички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прицільної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стрільби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гвинтівки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, автомата та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пістолета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2268" w:type="dxa"/>
          </w:tcPr>
          <w:p w14:paraId="6F571A57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64D258F7" w14:textId="77777777" w:rsidTr="00D036ED">
        <w:tc>
          <w:tcPr>
            <w:tcW w:w="2064" w:type="dxa"/>
            <w:gridSpan w:val="2"/>
          </w:tcPr>
          <w:p w14:paraId="712A9EE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 учнівський одномісний/двомісний</w:t>
            </w:r>
          </w:p>
          <w:p w14:paraId="0B1F153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427D4D86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43B43C" wp14:editId="57660490">
                  <wp:extent cx="2377491" cy="1985484"/>
                  <wp:effectExtent l="0" t="0" r="3810" b="0"/>
                  <wp:docPr id="46" name="Рисунок 46" descr="Стіл учнівський (комп'ютерн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Стіл учнівський (комп'ютерни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14" cy="199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5C13DB2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 учнівський одномісний/двомісний</w:t>
            </w:r>
          </w:p>
          <w:p w14:paraId="00CB6055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  <w:p w14:paraId="153B4558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Габаритні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розміри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- 1000*600*810/760.</w:t>
            </w:r>
          </w:p>
          <w:p w14:paraId="1DDFF7BF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Всі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елементи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столу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виготовляються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з ДСП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товщиною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16 мм.</w:t>
            </w:r>
          </w:p>
          <w:p w14:paraId="343010E6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330513B8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20</w:t>
            </w:r>
          </w:p>
        </w:tc>
      </w:tr>
      <w:tr w:rsidR="00BB7F9D" w:rsidRPr="008D2439" w14:paraId="7D7DDCFC" w14:textId="77777777" w:rsidTr="00D036ED">
        <w:tc>
          <w:tcPr>
            <w:tcW w:w="2064" w:type="dxa"/>
            <w:gridSpan w:val="2"/>
          </w:tcPr>
          <w:p w14:paraId="74ABD92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Стілець учнівський</w:t>
            </w:r>
          </w:p>
          <w:p w14:paraId="7FB59D9A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56C1C3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C9ECF1" wp14:editId="0093C839">
                  <wp:extent cx="2373850" cy="1982444"/>
                  <wp:effectExtent l="0" t="0" r="7620" b="0"/>
                  <wp:docPr id="47" name="Рисунок 47" descr="Стілець для вчителя (напівм'як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Стілець для вчителя (напівм'який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923" cy="198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F848E1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Стілець учнівський</w:t>
            </w:r>
          </w:p>
          <w:p w14:paraId="2B4C66F8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Максимальне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навантаження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100 кг.</w:t>
            </w:r>
          </w:p>
          <w:p w14:paraId="2D1704AC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Висота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805 мм.</w:t>
            </w:r>
          </w:p>
          <w:p w14:paraId="671B0662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Наповнювач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пінополіуретан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12D0DDE2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Оббивка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тканина.</w:t>
            </w:r>
          </w:p>
          <w:p w14:paraId="71DCD960" w14:textId="77777777" w:rsidR="00BB7F9D" w:rsidRPr="008D2439" w:rsidRDefault="00BB7F9D" w:rsidP="00D036ED">
            <w:pPr>
              <w:pStyle w:val="a6"/>
              <w:shd w:val="clear" w:color="auto" w:fill="FFFFFF"/>
              <w:spacing w:after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каркасу: метал.</w:t>
            </w:r>
          </w:p>
          <w:p w14:paraId="408C3382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Розміри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550*805*550мм.</w:t>
            </w:r>
          </w:p>
        </w:tc>
        <w:tc>
          <w:tcPr>
            <w:tcW w:w="2268" w:type="dxa"/>
          </w:tcPr>
          <w:p w14:paraId="5DA0D0FA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35</w:t>
            </w:r>
          </w:p>
        </w:tc>
      </w:tr>
      <w:tr w:rsidR="00BB7F9D" w:rsidRPr="008D2439" w14:paraId="73D2168A" w14:textId="77777777" w:rsidTr="00D036ED">
        <w:tc>
          <w:tcPr>
            <w:tcW w:w="2064" w:type="dxa"/>
            <w:gridSpan w:val="2"/>
          </w:tcPr>
          <w:p w14:paraId="6093AB6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Стілець учительський</w:t>
            </w:r>
          </w:p>
          <w:p w14:paraId="1C237200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6D92CD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74F11F" wp14:editId="615317DD">
                  <wp:extent cx="2311654" cy="1930503"/>
                  <wp:effectExtent l="0" t="0" r="0" b="0"/>
                  <wp:docPr id="48" name="Рисунок 48" descr="Стілець для вчителя (напівм'який) з м'якими накладками, що знімають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Стілець для вчителя (напівм'який) з м'якими накладками, що знімають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244" cy="19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499E87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Стілець учительський</w:t>
            </w:r>
          </w:p>
          <w:p w14:paraId="3F788F40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Максимальне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навантаження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100 кг.</w:t>
            </w:r>
          </w:p>
          <w:p w14:paraId="0F1C588E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Висота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805 мм.</w:t>
            </w:r>
          </w:p>
          <w:p w14:paraId="4D7DEBF1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Наповнювач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: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пінополіуретан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72D16AC4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Оббивка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тканина.</w:t>
            </w:r>
          </w:p>
          <w:p w14:paraId="66F9E8D2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Матеріал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каркасу: метал.</w:t>
            </w:r>
          </w:p>
          <w:p w14:paraId="1C65B7CD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Розміри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550*805*550мм.</w:t>
            </w:r>
          </w:p>
          <w:p w14:paraId="05490273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5CEFBA7C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7A08C6B5" w14:textId="77777777" w:rsidTr="00D036ED">
        <w:tc>
          <w:tcPr>
            <w:tcW w:w="2064" w:type="dxa"/>
            <w:gridSpan w:val="2"/>
          </w:tcPr>
          <w:p w14:paraId="5DB790C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Персональний комп’ютер або ноутбук</w:t>
            </w:r>
          </w:p>
          <w:p w14:paraId="6639609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423B028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C76A47" wp14:editId="3C44FC56">
                  <wp:extent cx="2399437" cy="2003812"/>
                  <wp:effectExtent l="0" t="0" r="1270" b="0"/>
                  <wp:docPr id="49" name="Рисунок 49" descr="Ноутбук учня HP (Intel Penti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Ноутбук учня HP (Intel Pentiu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18" cy="201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6CDBE88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Персональний комп’ютер або ноутбук</w:t>
            </w:r>
          </w:p>
          <w:p w14:paraId="4B755352" w14:textId="77777777" w:rsidR="00BB7F9D" w:rsidRPr="003A445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  <w:lang w:val="uk-UA"/>
              </w:rPr>
            </w:pP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Ноутбук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HP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Pavilion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15-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eh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>1106</w:t>
            </w:r>
            <w:proofErr w:type="spellStart"/>
            <w:r w:rsidRPr="008D2439">
              <w:rPr>
                <w:color w:val="000000"/>
                <w:sz w:val="23"/>
                <w:szCs w:val="23"/>
                <w:lang w:val="en-US"/>
              </w:rPr>
              <w:t>ua</w:t>
            </w:r>
            <w:proofErr w:type="spellEnd"/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(4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A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>7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N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>2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EA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)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Silver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/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AMD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Ryzen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5 5500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U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/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RAM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16 ГБ / </w:t>
            </w:r>
            <w:r w:rsidRPr="008D2439">
              <w:rPr>
                <w:color w:val="000000"/>
                <w:sz w:val="23"/>
                <w:szCs w:val="23"/>
                <w:lang w:val="en-US"/>
              </w:rPr>
              <w:t>SSD</w:t>
            </w:r>
            <w:r w:rsidRPr="003A4459">
              <w:rPr>
                <w:color w:val="000000"/>
                <w:sz w:val="23"/>
                <w:szCs w:val="23"/>
                <w:lang w:val="uk-UA"/>
              </w:rPr>
              <w:t xml:space="preserve"> 512 ГБ </w:t>
            </w:r>
          </w:p>
        </w:tc>
        <w:tc>
          <w:tcPr>
            <w:tcW w:w="2268" w:type="dxa"/>
          </w:tcPr>
          <w:p w14:paraId="6F0A526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004D4DEA" w14:textId="77777777" w:rsidTr="00D036ED">
        <w:tc>
          <w:tcPr>
            <w:tcW w:w="2064" w:type="dxa"/>
            <w:gridSpan w:val="2"/>
          </w:tcPr>
          <w:p w14:paraId="3DBC071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Фліпчарт</w:t>
            </w:r>
            <w:proofErr w:type="spellEnd"/>
          </w:p>
          <w:p w14:paraId="7167CDA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649352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914137" wp14:editId="087FA9E2">
                  <wp:extent cx="2757881" cy="2303155"/>
                  <wp:effectExtent l="0" t="0" r="4445" b="1905"/>
                  <wp:docPr id="50" name="Рисунок 50" descr="Магнітно-маркерна дошка фліпчарт (65 x 100 с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агнітно-маркерна дошка фліпчарт (65 x 100 с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579" cy="230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18980C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Фліпчарт</w:t>
            </w:r>
            <w:proofErr w:type="spellEnd"/>
          </w:p>
          <w:p w14:paraId="031DF0B8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b/>
                <w:bCs/>
                <w:sz w:val="23"/>
                <w:szCs w:val="23"/>
              </w:rPr>
              <w:t>Технічні</w:t>
            </w:r>
            <w:proofErr w:type="spellEnd"/>
            <w:r w:rsidRPr="008D2439">
              <w:rPr>
                <w:b/>
                <w:bCs/>
                <w:sz w:val="23"/>
                <w:szCs w:val="23"/>
              </w:rPr>
              <w:t xml:space="preserve"> характеристики:</w:t>
            </w:r>
          </w:p>
          <w:p w14:paraId="2EA86C95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Розмір</w:t>
            </w:r>
            <w:proofErr w:type="spellEnd"/>
            <w:r w:rsidRPr="008D2439">
              <w:rPr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sz w:val="23"/>
                <w:szCs w:val="23"/>
              </w:rPr>
              <w:t>поверхні</w:t>
            </w:r>
            <w:proofErr w:type="spellEnd"/>
            <w:r w:rsidRPr="008D2439">
              <w:rPr>
                <w:sz w:val="23"/>
                <w:szCs w:val="23"/>
              </w:rPr>
              <w:t>: 650 х 1000 мм.</w:t>
            </w:r>
          </w:p>
          <w:p w14:paraId="0E5A4A47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r w:rsidRPr="008D2439">
              <w:rPr>
                <w:sz w:val="23"/>
                <w:szCs w:val="23"/>
              </w:rPr>
              <w:t>Вага: 10 кг.</w:t>
            </w:r>
          </w:p>
          <w:p w14:paraId="38E04E79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Товщина</w:t>
            </w:r>
            <w:proofErr w:type="spellEnd"/>
            <w:r w:rsidRPr="008D2439">
              <w:rPr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sz w:val="23"/>
                <w:szCs w:val="23"/>
              </w:rPr>
              <w:t>металу</w:t>
            </w:r>
            <w:proofErr w:type="spellEnd"/>
            <w:r w:rsidRPr="008D2439">
              <w:rPr>
                <w:sz w:val="23"/>
                <w:szCs w:val="23"/>
              </w:rPr>
              <w:t>: 1,2 мм.</w:t>
            </w:r>
          </w:p>
          <w:p w14:paraId="102F5924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r w:rsidRPr="008D2439">
              <w:rPr>
                <w:sz w:val="23"/>
                <w:szCs w:val="23"/>
              </w:rPr>
              <w:t xml:space="preserve">Рама круглого </w:t>
            </w:r>
            <w:proofErr w:type="spellStart"/>
            <w:r w:rsidRPr="008D2439">
              <w:rPr>
                <w:sz w:val="23"/>
                <w:szCs w:val="23"/>
              </w:rPr>
              <w:t>січення</w:t>
            </w:r>
            <w:proofErr w:type="spellEnd"/>
            <w:r w:rsidRPr="008D2439">
              <w:rPr>
                <w:sz w:val="23"/>
                <w:szCs w:val="23"/>
              </w:rPr>
              <w:t>: 25 мм.</w:t>
            </w:r>
          </w:p>
          <w:p w14:paraId="037B841C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Ніжки</w:t>
            </w:r>
            <w:proofErr w:type="spellEnd"/>
            <w:r w:rsidRPr="008D2439">
              <w:rPr>
                <w:sz w:val="23"/>
                <w:szCs w:val="23"/>
              </w:rPr>
              <w:t xml:space="preserve"> круглого </w:t>
            </w:r>
            <w:proofErr w:type="spellStart"/>
            <w:r w:rsidRPr="008D2439">
              <w:rPr>
                <w:sz w:val="23"/>
                <w:szCs w:val="23"/>
              </w:rPr>
              <w:t>січення</w:t>
            </w:r>
            <w:proofErr w:type="spellEnd"/>
            <w:r w:rsidRPr="008D2439">
              <w:rPr>
                <w:sz w:val="23"/>
                <w:szCs w:val="23"/>
              </w:rPr>
              <w:t>: 20 мм.</w:t>
            </w:r>
          </w:p>
          <w:p w14:paraId="3487EB55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r w:rsidRPr="008D2439">
              <w:rPr>
                <w:sz w:val="23"/>
                <w:szCs w:val="23"/>
              </w:rPr>
              <w:t>Кругла рама.</w:t>
            </w:r>
          </w:p>
          <w:p w14:paraId="5D5BE874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Ніжки</w:t>
            </w:r>
            <w:proofErr w:type="spellEnd"/>
            <w:r w:rsidRPr="008D2439">
              <w:rPr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sz w:val="23"/>
                <w:szCs w:val="23"/>
              </w:rPr>
              <w:t>сірого</w:t>
            </w:r>
            <w:proofErr w:type="spellEnd"/>
            <w:r w:rsidRPr="008D2439">
              <w:rPr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sz w:val="23"/>
                <w:szCs w:val="23"/>
              </w:rPr>
              <w:t>кольору</w:t>
            </w:r>
            <w:proofErr w:type="spellEnd"/>
            <w:r w:rsidRPr="008D2439">
              <w:rPr>
                <w:sz w:val="23"/>
                <w:szCs w:val="23"/>
              </w:rPr>
              <w:t>.</w:t>
            </w:r>
          </w:p>
          <w:p w14:paraId="29F19C68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Полиця</w:t>
            </w:r>
            <w:proofErr w:type="spellEnd"/>
            <w:r w:rsidRPr="008D2439">
              <w:rPr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sz w:val="23"/>
                <w:szCs w:val="23"/>
              </w:rPr>
              <w:t>маркерів</w:t>
            </w:r>
            <w:proofErr w:type="spellEnd"/>
            <w:r w:rsidRPr="008D2439">
              <w:rPr>
                <w:sz w:val="23"/>
                <w:szCs w:val="23"/>
              </w:rPr>
              <w:t xml:space="preserve"> (500 х 45 мм).</w:t>
            </w:r>
          </w:p>
          <w:p w14:paraId="350A1BB2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  <w:proofErr w:type="spellStart"/>
            <w:r w:rsidRPr="008D2439">
              <w:rPr>
                <w:sz w:val="23"/>
                <w:szCs w:val="23"/>
              </w:rPr>
              <w:t>Плакатотримач</w:t>
            </w:r>
            <w:proofErr w:type="spellEnd"/>
            <w:r w:rsidRPr="008D2439">
              <w:rPr>
                <w:sz w:val="23"/>
                <w:szCs w:val="23"/>
              </w:rPr>
              <w:t>.</w:t>
            </w:r>
          </w:p>
          <w:p w14:paraId="5FD5544D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3"/>
                <w:szCs w:val="23"/>
              </w:rPr>
            </w:pPr>
          </w:p>
        </w:tc>
        <w:tc>
          <w:tcPr>
            <w:tcW w:w="2268" w:type="dxa"/>
          </w:tcPr>
          <w:p w14:paraId="1610099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59576F07" w14:textId="77777777" w:rsidTr="00D036ED">
        <w:tc>
          <w:tcPr>
            <w:tcW w:w="2064" w:type="dxa"/>
            <w:gridSpan w:val="2"/>
          </w:tcPr>
          <w:p w14:paraId="30B2ABE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Аптечка стандартна індивідуальна</w:t>
            </w:r>
          </w:p>
          <w:p w14:paraId="51788E1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8F0B951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A500D8" wp14:editId="691E2BB8">
                  <wp:extent cx="2275078" cy="1899958"/>
                  <wp:effectExtent l="0" t="0" r="0" b="0"/>
                  <wp:docPr id="51" name="Рисунок 51" descr="Аптечка стандартна індивідуаль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Аптечка стандартна індивідуаль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172" cy="190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6602168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Аптечка стандартна індивідуальна</w:t>
            </w:r>
          </w:p>
          <w:p w14:paraId="79279C39" w14:textId="77777777" w:rsidR="00BB7F9D" w:rsidRPr="008D2439" w:rsidRDefault="00BB7F9D" w:rsidP="00D036ED">
            <w:pPr>
              <w:shd w:val="clear" w:color="auto" w:fill="FFFFFF"/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Склад:</w:t>
            </w:r>
          </w:p>
          <w:p w14:paraId="7FA12CB7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Перев’язувальний пакет (бандаж 10 або 15 см) з кровоспинною серветкою – 1 од.;</w:t>
            </w:r>
          </w:p>
          <w:p w14:paraId="653D6BFA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медичний стерильний 14 см х 7 м – 1 од.;</w:t>
            </w:r>
          </w:p>
          <w:p w14:paraId="00644DA3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Кровоспинний засіб Z-складений просочений </w:t>
            </w:r>
            <w:proofErr w:type="spellStart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гемостатичним</w:t>
            </w:r>
            <w:proofErr w:type="spellEnd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розчином – 1 од.;</w:t>
            </w:r>
          </w:p>
          <w:p w14:paraId="23030457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Лейкопластир на нетканій основі завдовжки 3-5 м, завширшки 2-3 см – 1 од.;</w:t>
            </w:r>
          </w:p>
          <w:p w14:paraId="45CA31D5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Рукавички медичні оглядові нітрилові нестерильні (розмір L або XL) – 2 пари;</w:t>
            </w:r>
          </w:p>
          <w:p w14:paraId="78E69164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Джгут кровоспинний Турнікет ПІТОН-3 – 2 шт.;</w:t>
            </w:r>
          </w:p>
          <w:p w14:paraId="4064A170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Джгут кровоспинний гумовий – 1 од.;</w:t>
            </w:r>
          </w:p>
          <w:p w14:paraId="6F92261E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Трубка </w:t>
            </w:r>
            <w:proofErr w:type="spellStart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назофарингеальна</w:t>
            </w:r>
            <w:proofErr w:type="spellEnd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(Повітровід </w:t>
            </w:r>
            <w:proofErr w:type="spellStart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назофарингеальний</w:t>
            </w:r>
            <w:proofErr w:type="spellEnd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– 1 од.;</w:t>
            </w:r>
          </w:p>
          <w:p w14:paraId="54CD4455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Маркер для нанесення інформації – 1 од.;</w:t>
            </w:r>
          </w:p>
          <w:p w14:paraId="61C35F65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Ножиці для розрізання одягу і взуття (</w:t>
            </w:r>
            <w:proofErr w:type="spellStart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атравматичні</w:t>
            </w:r>
            <w:proofErr w:type="spellEnd"/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– 1 од.;</w:t>
            </w:r>
          </w:p>
          <w:p w14:paraId="1F2FA2D3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Футляр аптечки (сумка-укладка медична) – 1 од.;</w:t>
            </w:r>
          </w:p>
          <w:p w14:paraId="0186392B" w14:textId="77777777" w:rsidR="00BB7F9D" w:rsidRPr="008D2439" w:rsidRDefault="00BB7F9D" w:rsidP="00BB7F9D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D2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Інструкція з використання.</w:t>
            </w:r>
          </w:p>
          <w:p w14:paraId="154BE929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2268" w:type="dxa"/>
          </w:tcPr>
          <w:p w14:paraId="1C3C88C3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4A0909AF" w14:textId="77777777" w:rsidTr="00D036ED">
        <w:tc>
          <w:tcPr>
            <w:tcW w:w="2064" w:type="dxa"/>
            <w:gridSpan w:val="2"/>
          </w:tcPr>
          <w:p w14:paraId="0A4B3AF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Каска / шолом балістичний</w:t>
            </w:r>
          </w:p>
          <w:p w14:paraId="03230389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714B496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801619" wp14:editId="5DDC9845">
                  <wp:extent cx="1806905" cy="1508978"/>
                  <wp:effectExtent l="0" t="0" r="0" b="0"/>
                  <wp:docPr id="52" name="Рисунок 52" descr="Шолом балістич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Шолом балістич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91" cy="151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04BDBD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Каска / шолом балістичний</w:t>
            </w:r>
          </w:p>
          <w:p w14:paraId="293CEB52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Особливості</w:t>
            </w:r>
          </w:p>
          <w:p w14:paraId="211C6F26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1.Клас захисту: 1 за ДСТУ 8835:2019 / NIJ 0106.01 </w:t>
            </w:r>
            <w:proofErr w:type="spellStart"/>
            <w:r w:rsidRPr="008D2439">
              <w:rPr>
                <w:rFonts w:ascii="Times New Roman" w:hAnsi="Times New Roman" w:cs="Times New Roman"/>
              </w:rPr>
              <w:t>Type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IIIA</w:t>
            </w:r>
          </w:p>
          <w:p w14:paraId="5AE0CDC9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2.Захист від куль:</w:t>
            </w:r>
            <w:r w:rsidRPr="008D2439">
              <w:rPr>
                <w:rFonts w:ascii="Times New Roman" w:hAnsi="Times New Roman" w:cs="Times New Roman"/>
              </w:rPr>
              <w:br/>
              <w:t>– 9×18 мм ПМ/АПС 57-Н-181с;</w:t>
            </w:r>
            <w:r w:rsidRPr="008D2439">
              <w:rPr>
                <w:rFonts w:ascii="Times New Roman" w:hAnsi="Times New Roman" w:cs="Times New Roman"/>
              </w:rPr>
              <w:br/>
              <w:t xml:space="preserve">– 9х19 мм FMJ RN SC </w:t>
            </w:r>
            <w:proofErr w:type="spellStart"/>
            <w:r w:rsidRPr="008D2439">
              <w:rPr>
                <w:rFonts w:ascii="Times New Roman" w:hAnsi="Times New Roman" w:cs="Times New Roman"/>
              </w:rPr>
              <w:t>Luger</w:t>
            </w:r>
            <w:proofErr w:type="spellEnd"/>
            <w:r w:rsidRPr="008D2439">
              <w:rPr>
                <w:rFonts w:ascii="Times New Roman" w:hAnsi="Times New Roman" w:cs="Times New Roman"/>
              </w:rPr>
              <w:t>/</w:t>
            </w:r>
            <w:proofErr w:type="spellStart"/>
            <w:r w:rsidRPr="008D2439">
              <w:rPr>
                <w:rFonts w:ascii="Times New Roman" w:hAnsi="Times New Roman" w:cs="Times New Roman"/>
              </w:rPr>
              <w:t>Parabellum</w:t>
            </w:r>
            <w:proofErr w:type="spellEnd"/>
          </w:p>
          <w:p w14:paraId="7D436EB5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3.Матеріал: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Арамід</w:t>
            </w:r>
            <w:proofErr w:type="spellEnd"/>
            <w:r w:rsidRPr="008D2439">
              <w:rPr>
                <w:rFonts w:ascii="Times New Roman" w:hAnsi="Times New Roman" w:cs="Times New Roman"/>
              </w:rPr>
              <w:t> (</w:t>
            </w:r>
            <w:proofErr w:type="spellStart"/>
            <w:r w:rsidRPr="008D2439">
              <w:rPr>
                <w:rFonts w:ascii="Times New Roman" w:hAnsi="Times New Roman" w:cs="Times New Roman"/>
              </w:rPr>
              <w:t>Kevlar</w:t>
            </w:r>
            <w:proofErr w:type="spellEnd"/>
            <w:r w:rsidRPr="008D2439">
              <w:rPr>
                <w:rFonts w:ascii="Times New Roman" w:hAnsi="Times New Roman" w:cs="Times New Roman"/>
              </w:rPr>
              <w:t>®)</w:t>
            </w:r>
          </w:p>
          <w:p w14:paraId="1EFB1C07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>4.Модель: HIGH CUT / FAST</w:t>
            </w:r>
          </w:p>
          <w:p w14:paraId="226EFF34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5.Підвісна система по типу </w:t>
            </w:r>
            <w:proofErr w:type="spellStart"/>
            <w:r w:rsidRPr="008D2439">
              <w:rPr>
                <w:rFonts w:ascii="Times New Roman" w:hAnsi="Times New Roman" w:cs="Times New Roman"/>
              </w:rPr>
              <w:t>Ops-Core</w:t>
            </w:r>
            <w:proofErr w:type="spellEnd"/>
          </w:p>
          <w:p w14:paraId="17412C62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lastRenderedPageBreak/>
              <w:t>6.Колесо для регулювання розміру за допомогою пластикових направляючих</w:t>
            </w:r>
          </w:p>
          <w:p w14:paraId="3A5071CF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7.Лобове кріплення для приладу нічного бачення (ПНБ), бічні рейки, система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велкро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по всій площі купола</w:t>
            </w:r>
          </w:p>
          <w:p w14:paraId="3B2AF39B" w14:textId="77777777" w:rsidR="00BB7F9D" w:rsidRPr="008D2439" w:rsidRDefault="00BB7F9D" w:rsidP="00BB7F9D">
            <w:pPr>
              <w:numPr>
                <w:ilvl w:val="0"/>
                <w:numId w:val="3"/>
              </w:numPr>
              <w:spacing w:beforeAutospacing="1" w:afterAutospacing="1" w:line="240" w:lineRule="auto"/>
              <w:ind w:left="0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79D0603D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lastRenderedPageBreak/>
              <w:t>1</w:t>
            </w:r>
          </w:p>
        </w:tc>
      </w:tr>
      <w:tr w:rsidR="00BB7F9D" w:rsidRPr="008D2439" w14:paraId="3CBD8833" w14:textId="77777777" w:rsidTr="00D036ED">
        <w:tc>
          <w:tcPr>
            <w:tcW w:w="2064" w:type="dxa"/>
            <w:gridSpan w:val="2"/>
          </w:tcPr>
          <w:p w14:paraId="57C54C6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Дошка пластикова для іммобілізації хребта (спінальна дошка)</w:t>
            </w:r>
          </w:p>
        </w:tc>
        <w:tc>
          <w:tcPr>
            <w:tcW w:w="2064" w:type="dxa"/>
            <w:gridSpan w:val="2"/>
          </w:tcPr>
          <w:p w14:paraId="4711C0D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CA6B13" wp14:editId="5A7ABA34">
                  <wp:extent cx="2457958" cy="2052684"/>
                  <wp:effectExtent l="0" t="0" r="0" b="5080"/>
                  <wp:docPr id="53" name="Рисунок 53" descr="Дошка пластикова для іммобілізації хребта (спінальна дошк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Дошка пластикова для іммобілізації хребта (спінальна дошк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811" cy="206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F210B99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Дошка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пластикова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іммобілізації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хребта (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спінальна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дошка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)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призначена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транспортування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пацієнтів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підозрою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переломи і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пошкодження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хребта.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Ноші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зроблені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поліефірного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волокна,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стійкі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зовнішніх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ушкоджень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міцні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тривкі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у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використанні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легко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дезінфікуються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Призначені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тривалої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експлуатації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екстремальних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умовах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Мають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можливість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використання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при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рентгеноскопічних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дослідженнях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Ноші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мають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отвори для ручного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транспортування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закріплення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ременів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Є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можливість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кріплення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фіксатора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голови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При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необхідності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транспортування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пацієнта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автомобілі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швидкої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допомоги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ноші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закріплюються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на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автомобільну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каталку.</w:t>
            </w:r>
          </w:p>
        </w:tc>
        <w:tc>
          <w:tcPr>
            <w:tcW w:w="2268" w:type="dxa"/>
          </w:tcPr>
          <w:p w14:paraId="01C6A53B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0228F03A" w14:textId="77777777" w:rsidTr="00D036ED">
        <w:tc>
          <w:tcPr>
            <w:tcW w:w="2064" w:type="dxa"/>
            <w:gridSpan w:val="2"/>
          </w:tcPr>
          <w:p w14:paraId="4E1ED61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Ремені для дошки для іммобілізації хребта</w:t>
            </w:r>
          </w:p>
          <w:p w14:paraId="1008C8E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C0F88B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4631EF" wp14:editId="6CF67DE1">
                  <wp:extent cx="2031714" cy="1696720"/>
                  <wp:effectExtent l="0" t="0" r="6985" b="0"/>
                  <wp:docPr id="54" name="Рисунок 54" descr="Ремені для дошки для іммобілізації хреб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Ремені для дошки для іммобілізації хреб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89" cy="171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3AFC2BD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Ремені для дошки для іммобілізації хребта</w:t>
            </w:r>
          </w:p>
          <w:p w14:paraId="772BD29D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призначені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фіксації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постраждалого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під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час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транспортації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Складається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система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зі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стовбура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різнокольорових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пасків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що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фіксуються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допомогою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велкро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. Система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кріплення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кольорова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“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Павук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” -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виготовлена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з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міцного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матеріалу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,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що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дозволяє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транспортувати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дорослих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різної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 xml:space="preserve"> ваги та </w:t>
            </w:r>
            <w:proofErr w:type="spellStart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комплектації</w:t>
            </w:r>
            <w:proofErr w:type="spellEnd"/>
            <w:r w:rsidRPr="008D2439"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2268" w:type="dxa"/>
          </w:tcPr>
          <w:p w14:paraId="673BD19C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  <w:p w14:paraId="7CE5422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</w:p>
        </w:tc>
      </w:tr>
      <w:tr w:rsidR="00BB7F9D" w:rsidRPr="008D2439" w14:paraId="7F0579CA" w14:textId="77777777" w:rsidTr="00D036ED">
        <w:tc>
          <w:tcPr>
            <w:tcW w:w="2064" w:type="dxa"/>
            <w:gridSpan w:val="2"/>
          </w:tcPr>
          <w:p w14:paraId="77948AF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Фіксатор голови для дошки для іммобілізації</w:t>
            </w:r>
          </w:p>
          <w:p w14:paraId="18A3A117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867AFDE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481BB2" wp14:editId="345B585A">
                  <wp:extent cx="2282393" cy="1906066"/>
                  <wp:effectExtent l="0" t="0" r="3810" b="0"/>
                  <wp:docPr id="55" name="Рисунок 55" descr="Фіксатор голови для дошки для іммобілізац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Фіксатор голови для дошки для іммобілізац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70" cy="1915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1CD2C08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Фіксатор голови для дошки для іммобілізації</w:t>
            </w:r>
          </w:p>
          <w:p w14:paraId="5C31A016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призначений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для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надійної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фіксації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голови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при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серйозних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переломах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чи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пошкодженнях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хребта. Легко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дезінфікується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.</w:t>
            </w:r>
          </w:p>
          <w:p w14:paraId="76D7550A" w14:textId="77777777" w:rsidR="00BB7F9D" w:rsidRPr="008D2439" w:rsidRDefault="00BB7F9D" w:rsidP="00D0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3"/>
                <w:szCs w:val="23"/>
              </w:rPr>
            </w:pPr>
            <w:proofErr w:type="spellStart"/>
            <w:r w:rsidRPr="008D2439">
              <w:rPr>
                <w:color w:val="000000"/>
                <w:sz w:val="23"/>
                <w:szCs w:val="23"/>
              </w:rPr>
              <w:t>Розміри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8D2439">
              <w:rPr>
                <w:color w:val="000000"/>
                <w:sz w:val="23"/>
                <w:szCs w:val="23"/>
              </w:rPr>
              <w:t>ДхВхШ</w:t>
            </w:r>
            <w:proofErr w:type="spellEnd"/>
            <w:r w:rsidRPr="008D2439">
              <w:rPr>
                <w:color w:val="000000"/>
                <w:sz w:val="23"/>
                <w:szCs w:val="23"/>
              </w:rPr>
              <w:t>: 41х26х18 см</w:t>
            </w:r>
          </w:p>
          <w:p w14:paraId="3DE653CC" w14:textId="77777777" w:rsidR="00BB7F9D" w:rsidRPr="008D2439" w:rsidRDefault="00BB7F9D" w:rsidP="00D036ED">
            <w:pPr>
              <w:pStyle w:val="a6"/>
              <w:spacing w:before="0" w:beforeAutospacing="0" w:after="0" w:afterAutospacing="0"/>
              <w:rPr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268" w:type="dxa"/>
          </w:tcPr>
          <w:p w14:paraId="482999FE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</w:t>
            </w:r>
          </w:p>
        </w:tc>
      </w:tr>
      <w:tr w:rsidR="00BB7F9D" w:rsidRPr="008D2439" w14:paraId="2D01E456" w14:textId="77777777" w:rsidTr="00D036ED">
        <w:tc>
          <w:tcPr>
            <w:tcW w:w="2064" w:type="dxa"/>
            <w:gridSpan w:val="2"/>
          </w:tcPr>
          <w:p w14:paraId="101E366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 учительський</w:t>
            </w:r>
          </w:p>
          <w:p w14:paraId="7219657A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535700A4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59429F" wp14:editId="0E5DA402">
                  <wp:extent cx="1480185" cy="1265555"/>
                  <wp:effectExtent l="0" t="0" r="571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4BC06F3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  <w:r w:rsidRPr="008D2439">
              <w:rPr>
                <w:rFonts w:ascii="Times New Roman" w:hAnsi="Times New Roman" w:cs="Times New Roman"/>
                <w:color w:val="333333"/>
              </w:rPr>
              <w:t>Стіл учительський</w:t>
            </w:r>
          </w:p>
          <w:p w14:paraId="3077707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В основі столу щитова конструкція з ламінованої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деревинно-стружкової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плити завтовшки 18 мм світло-сірого кольору. Всі робочі торці обклеєні кромкою ПВХ товщиною 2 мм, решта - ПВХ товщиною 0,6 мм. </w:t>
            </w:r>
          </w:p>
          <w:p w14:paraId="7121624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28C37B8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Товщина стільниці: 25 мм. </w:t>
            </w:r>
          </w:p>
          <w:p w14:paraId="6E67E0E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222C1AD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Стіл праворуч обладнаний стаціонарної тумбою з висувним ящиком і дверцятами. На верхній ящик встановлений замок. </w:t>
            </w:r>
          </w:p>
          <w:p w14:paraId="110DAB8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547B221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Передбачено регулювання столу за рівнем підлоги. </w:t>
            </w:r>
          </w:p>
          <w:p w14:paraId="12D73BA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661815B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Стандартний колір сірий та бук, можливий індивідуальний підбір кольору з певною доплатою.</w:t>
            </w:r>
          </w:p>
          <w:p w14:paraId="4506C39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2F8B0A3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Габарити 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ДхГхВ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), мм: 1200x600x750.</w:t>
            </w:r>
          </w:p>
        </w:tc>
        <w:tc>
          <w:tcPr>
            <w:tcW w:w="2268" w:type="dxa"/>
          </w:tcPr>
          <w:p w14:paraId="0414CCC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</w:t>
            </w:r>
          </w:p>
        </w:tc>
      </w:tr>
      <w:tr w:rsidR="00BB7F9D" w:rsidRPr="008D2439" w14:paraId="6C0A5661" w14:textId="77777777" w:rsidTr="00D036ED">
        <w:tc>
          <w:tcPr>
            <w:tcW w:w="2064" w:type="dxa"/>
            <w:gridSpan w:val="2"/>
          </w:tcPr>
          <w:p w14:paraId="3CA1877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Шафи для зберігання засобів навчання</w:t>
            </w:r>
          </w:p>
          <w:p w14:paraId="1BD7B4D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3D42055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6996D3" wp14:editId="22CBFC0A">
                  <wp:extent cx="1259205" cy="2277110"/>
                  <wp:effectExtent l="0" t="0" r="0" b="8890"/>
                  <wp:docPr id="73" name="Рисунок 73" descr="Шафа напівзакрита з чотирма дверця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Шафа напівзакрита з чотирма дверця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28D45F0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Шафи для зберігання засобів навчання</w:t>
            </w:r>
          </w:p>
          <w:p w14:paraId="764F849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Габаритні розміри: 702х405х2115мм. Вага: 76,44</w:t>
            </w:r>
          </w:p>
          <w:p w14:paraId="639F3D6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6F042FA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Шафа напівзакрита. Виготовлена з ламінованої ДСП товщиною 18 мм.</w:t>
            </w:r>
          </w:p>
          <w:p w14:paraId="0EA5D8B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0B77A87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Шафа має 4 закритих та 2 відкритих полиці. Передбачене регулювання окремих полиць по висоті.</w:t>
            </w:r>
          </w:p>
          <w:p w14:paraId="0885C73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0F38BD3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Колір корпусу – Бук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Артізан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перламутровий(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оклейка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ПВХ 0,5мм в колір).</w:t>
            </w:r>
          </w:p>
          <w:p w14:paraId="0EBE87F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3E7405E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Колір фасадів – Світло-сірий 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оклейка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ПВХ -1мм в колір).</w:t>
            </w:r>
          </w:p>
          <w:p w14:paraId="04130E3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6A16112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 xml:space="preserve">Виріб обладнаний металевими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опорами,що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регулюються по висоті 0-30мм і дозволяють виставити його на нерівній підлозі.</w:t>
            </w:r>
          </w:p>
          <w:p w14:paraId="6B9CDA9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7B7A890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Задня стінка – ХДФ 2,5мм.</w:t>
            </w:r>
          </w:p>
          <w:p w14:paraId="26E7B7F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22898AA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Можливий колір ДСП: бук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артізан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перламутровий, сірий бук, дуб молочний.</w:t>
            </w:r>
          </w:p>
          <w:p w14:paraId="1197D45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08B9307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2268" w:type="dxa"/>
          </w:tcPr>
          <w:p w14:paraId="43854DE6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lastRenderedPageBreak/>
              <w:t>3</w:t>
            </w:r>
          </w:p>
        </w:tc>
      </w:tr>
      <w:tr w:rsidR="00BB7F9D" w:rsidRPr="008D2439" w14:paraId="3DD60C47" w14:textId="77777777" w:rsidTr="00D036ED">
        <w:tc>
          <w:tcPr>
            <w:tcW w:w="2064" w:type="dxa"/>
            <w:gridSpan w:val="2"/>
          </w:tcPr>
          <w:p w14:paraId="63A0C1A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Кулі до гвинтівки пневматичної</w:t>
            </w:r>
          </w:p>
          <w:p w14:paraId="2932B5D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197677C2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90C7E1" wp14:editId="7B50B7B6">
                  <wp:extent cx="1480185" cy="1455420"/>
                  <wp:effectExtent l="0" t="0" r="571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0DD1CF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Кулі до гвинтівки пневматичної</w:t>
            </w:r>
          </w:p>
          <w:p w14:paraId="6DAD71F1" w14:textId="77777777" w:rsidR="00BB7F9D" w:rsidRPr="008D2439" w:rsidRDefault="00BB7F9D" w:rsidP="00D036ED">
            <w:pPr>
              <w:rPr>
                <w:rFonts w:ascii="Times New Roman" w:hAnsi="Times New Roman" w:cs="Times New Roman"/>
              </w:rPr>
            </w:pPr>
            <w:r w:rsidRPr="008D2439">
              <w:rPr>
                <w:rFonts w:ascii="Times New Roman" w:hAnsi="Times New Roman" w:cs="Times New Roman"/>
              </w:rPr>
              <w:t xml:space="preserve">Важкі високоточні кулі для далеких дистанцій. Першокласний аеродинамічний дизайн забезпечує високу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пробиваємість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і проникаючу здатність. Володіє високою щільністю. Завдяки особливому сплаву і мастилу, кулі практично не залишають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освінцювання</w:t>
            </w:r>
            <w:proofErr w:type="spellEnd"/>
            <w:r w:rsidRPr="008D2439">
              <w:rPr>
                <w:rFonts w:ascii="Times New Roman" w:hAnsi="Times New Roman" w:cs="Times New Roman"/>
              </w:rPr>
              <w:t xml:space="preserve"> в стволі. Рекомендована дулова енергія - від 16 </w:t>
            </w:r>
            <w:proofErr w:type="spellStart"/>
            <w:r w:rsidRPr="008D2439">
              <w:rPr>
                <w:rFonts w:ascii="Times New Roman" w:hAnsi="Times New Roman" w:cs="Times New Roman"/>
              </w:rPr>
              <w:t>Дж</w:t>
            </w:r>
            <w:proofErr w:type="spellEnd"/>
            <w:r w:rsidRPr="008D2439">
              <w:rPr>
                <w:rFonts w:ascii="Times New Roman" w:hAnsi="Times New Roman" w:cs="Times New Roman"/>
              </w:rPr>
              <w:t>. Оптимальна область застосування - 50 м...</w:t>
            </w:r>
            <w:r w:rsidRPr="008D2439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268" w:type="dxa"/>
          </w:tcPr>
          <w:p w14:paraId="31F92390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20</w:t>
            </w:r>
          </w:p>
        </w:tc>
      </w:tr>
      <w:tr w:rsidR="00BB7F9D" w:rsidRPr="008D2439" w14:paraId="09AE88FE" w14:textId="77777777" w:rsidTr="00D036ED">
        <w:tc>
          <w:tcPr>
            <w:tcW w:w="2064" w:type="dxa"/>
            <w:gridSpan w:val="2"/>
          </w:tcPr>
          <w:p w14:paraId="57A1C5C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Рації</w:t>
            </w:r>
          </w:p>
          <w:p w14:paraId="742D2FCB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048F6A0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A4AB10" wp14:editId="62437F05">
                  <wp:extent cx="1480185" cy="3138805"/>
                  <wp:effectExtent l="0" t="0" r="5715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0CE4060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Рації</w:t>
            </w:r>
          </w:p>
          <w:p w14:paraId="22C8392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Діапазон частот</w:t>
            </w:r>
          </w:p>
          <w:p w14:paraId="764625C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1. 65-108 МГц (радіо-приймач FM)</w:t>
            </w:r>
          </w:p>
          <w:p w14:paraId="7C24002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2. 136-174 МГц</w:t>
            </w:r>
          </w:p>
          <w:p w14:paraId="0C26051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3. 400-480 МГц</w:t>
            </w:r>
          </w:p>
          <w:p w14:paraId="299D72F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Максимальна дистанція зв'язку, км</w:t>
            </w:r>
          </w:p>
          <w:p w14:paraId="184FFEA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16</w:t>
            </w:r>
          </w:p>
          <w:p w14:paraId="4FE99B8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Крок сітки, кГц</w:t>
            </w:r>
          </w:p>
          <w:p w14:paraId="500110E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2.5</w:t>
            </w:r>
          </w:p>
          <w:p w14:paraId="53F1DC2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Тип</w:t>
            </w:r>
          </w:p>
          <w:p w14:paraId="0097E8D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Радіоаматорські 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безліцензійні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)</w:t>
            </w:r>
          </w:p>
          <w:p w14:paraId="5ECD233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Розміри 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ШxВxГ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), мм</w:t>
            </w:r>
          </w:p>
          <w:p w14:paraId="7ECC4F3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250 х 57 х 32</w:t>
            </w:r>
          </w:p>
          <w:p w14:paraId="7F07E7A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Комплект постачання</w:t>
            </w:r>
          </w:p>
          <w:p w14:paraId="6D4F5A2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Радіостанція - 1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184315B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Акумуляторна батарея (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Li-ion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)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60A5BFB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Антена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51B890F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Кліпса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309E4A7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Ремінець для носіння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439C99C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Гарнітура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69C4C84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Одномісний зарядний пристрій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3D451DB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Блок живлення до зарядного пристрою 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1F91FD5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Посібник з експлуатації– 1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шт</w:t>
            </w:r>
            <w:proofErr w:type="spellEnd"/>
          </w:p>
          <w:p w14:paraId="3EB03F0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Джерело живлення</w:t>
            </w:r>
          </w:p>
          <w:p w14:paraId="0A6FD72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Пропрієтарний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акумулятор</w:t>
            </w:r>
          </w:p>
          <w:p w14:paraId="7F9CB4B2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Тип зв'язку</w:t>
            </w:r>
          </w:p>
          <w:p w14:paraId="39CD1B3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lastRenderedPageBreak/>
              <w:t>Аналогові</w:t>
            </w:r>
          </w:p>
          <w:p w14:paraId="0C99948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Стандарт зв'язку</w:t>
            </w:r>
          </w:p>
          <w:p w14:paraId="7AE4A5F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VHF/UHF</w:t>
            </w:r>
          </w:p>
          <w:p w14:paraId="30BFA5C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Ємність акумулятора,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мА·год</w:t>
            </w:r>
            <w:proofErr w:type="spellEnd"/>
          </w:p>
          <w:p w14:paraId="4348CF2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1800</w:t>
            </w:r>
          </w:p>
          <w:p w14:paraId="5B3F62DB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Потужність, Вт</w:t>
            </w:r>
          </w:p>
          <w:p w14:paraId="29C0500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5</w:t>
            </w:r>
          </w:p>
          <w:p w14:paraId="51CB595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Кількість каналів</w:t>
            </w:r>
          </w:p>
          <w:p w14:paraId="0130147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128</w:t>
            </w:r>
          </w:p>
          <w:p w14:paraId="2C8CC36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Вага, г</w:t>
            </w:r>
          </w:p>
          <w:p w14:paraId="2F30775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208</w:t>
            </w:r>
          </w:p>
          <w:p w14:paraId="716044A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Робоча температура, °С</w:t>
            </w:r>
          </w:p>
          <w:p w14:paraId="1536814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від-20 до +60</w:t>
            </w:r>
          </w:p>
          <w:p w14:paraId="670AC22E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Тип акумулятора</w:t>
            </w:r>
          </w:p>
          <w:p w14:paraId="22C857CC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Li-Ion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(літій-іонний)</w:t>
            </w:r>
          </w:p>
        </w:tc>
        <w:tc>
          <w:tcPr>
            <w:tcW w:w="2268" w:type="dxa"/>
          </w:tcPr>
          <w:p w14:paraId="7ADCF4F6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lastRenderedPageBreak/>
              <w:t>5</w:t>
            </w:r>
          </w:p>
        </w:tc>
      </w:tr>
      <w:tr w:rsidR="00BB7F9D" w:rsidRPr="008D2439" w14:paraId="37E1D4CC" w14:textId="77777777" w:rsidTr="00D036ED">
        <w:tc>
          <w:tcPr>
            <w:tcW w:w="2064" w:type="dxa"/>
            <w:gridSpan w:val="2"/>
          </w:tcPr>
          <w:p w14:paraId="07CA231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Бинт марлевий медичний нестерильний</w:t>
            </w:r>
          </w:p>
          <w:p w14:paraId="70AFC56C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64" w:type="dxa"/>
            <w:gridSpan w:val="2"/>
          </w:tcPr>
          <w:p w14:paraId="2235AB4F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6CC678" wp14:editId="3206D9C3">
                  <wp:extent cx="1480185" cy="628650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2" w:type="dxa"/>
          </w:tcPr>
          <w:p w14:paraId="7FF9BEE7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Бинт марлевий медичний нестерильний</w:t>
            </w:r>
          </w:p>
          <w:p w14:paraId="2B1D8F84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Бинт марлевий медичний нестерильний призначений для накладення, фіксації, виготовлення операційно-перев'язувальних засобів. Виготовлений з марлі (тип 17) простого плетіння, вибіленої без використання хлору. Може використовуватися в побутових цілях, бути частиною домашньої аптечки і набору швидкої допомоги.</w:t>
            </w:r>
          </w:p>
          <w:p w14:paraId="28178E8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2AC28C4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48C8073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1D286A89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Розмір: 5м х 10 см.</w:t>
            </w:r>
          </w:p>
        </w:tc>
        <w:tc>
          <w:tcPr>
            <w:tcW w:w="2268" w:type="dxa"/>
          </w:tcPr>
          <w:p w14:paraId="328BCA6F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50</w:t>
            </w:r>
          </w:p>
        </w:tc>
      </w:tr>
      <w:tr w:rsidR="00BB7F9D" w:rsidRPr="008D2439" w14:paraId="3AB6FD81" w14:textId="77777777" w:rsidTr="00D036ED">
        <w:tc>
          <w:tcPr>
            <w:tcW w:w="2040" w:type="dxa"/>
          </w:tcPr>
          <w:p w14:paraId="6DAD731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Бинт еластичний (різні розміри та види)</w:t>
            </w:r>
          </w:p>
          <w:p w14:paraId="32254985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040" w:type="dxa"/>
            <w:gridSpan w:val="2"/>
          </w:tcPr>
          <w:p w14:paraId="5B823913" w14:textId="77777777" w:rsidR="00BB7F9D" w:rsidRPr="008D2439" w:rsidRDefault="00BB7F9D" w:rsidP="00D036ED">
            <w:pPr>
              <w:rPr>
                <w:rFonts w:ascii="Times New Roman" w:hAnsi="Times New Roman" w:cs="Times New Roman"/>
                <w:noProof/>
              </w:rPr>
            </w:pPr>
            <w:r w:rsidRPr="008D243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DCE475" wp14:editId="74353571">
                  <wp:extent cx="1480185" cy="1521460"/>
                  <wp:effectExtent l="0" t="0" r="5715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2"/>
          </w:tcPr>
          <w:p w14:paraId="2DD46BDD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Бинт еластичний (різні розміри та види)</w:t>
            </w:r>
          </w:p>
          <w:p w14:paraId="493ACE95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</w:p>
          <w:p w14:paraId="7014070A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Характеристики:</w:t>
            </w:r>
          </w:p>
          <w:p w14:paraId="4B5EED76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Надійна фіксація, зручна експлуатація навіть при тривалому використанні на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імобілізованих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рухливих суглобах</w:t>
            </w:r>
          </w:p>
          <w:p w14:paraId="13C8B830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>Швидке, надійне та зручне нанесення бинта еластичного</w:t>
            </w:r>
          </w:p>
          <w:p w14:paraId="164EC7A1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Має високу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повітряпроникність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, стерилізується, стійкий до забруднень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пітом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>, мазями, маслами й жирами</w:t>
            </w:r>
          </w:p>
          <w:p w14:paraId="674D3C2F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Має високу повітря и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паропроникливість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, виключаючи запотівання та попрілості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пошкодженної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ділянки</w:t>
            </w:r>
          </w:p>
          <w:p w14:paraId="190AC8F8" w14:textId="77777777" w:rsidR="00BB7F9D" w:rsidRPr="008D2439" w:rsidRDefault="00BB7F9D" w:rsidP="00D036ED">
            <w:pPr>
              <w:rPr>
                <w:rFonts w:ascii="Times New Roman" w:hAnsi="Times New Roman" w:cs="Times New Roman"/>
                <w:color w:val="000000"/>
              </w:rPr>
            </w:pPr>
            <w:r w:rsidRPr="008D2439">
              <w:rPr>
                <w:rFonts w:ascii="Times New Roman" w:hAnsi="Times New Roman" w:cs="Times New Roman"/>
                <w:color w:val="000000"/>
              </w:rPr>
              <w:t xml:space="preserve">Склад: 100% </w:t>
            </w:r>
            <w:proofErr w:type="spellStart"/>
            <w:r w:rsidRPr="008D2439">
              <w:rPr>
                <w:rFonts w:ascii="Times New Roman" w:hAnsi="Times New Roman" w:cs="Times New Roman"/>
                <w:color w:val="000000"/>
              </w:rPr>
              <w:t>поліестер</w:t>
            </w:r>
            <w:proofErr w:type="spellEnd"/>
            <w:r w:rsidRPr="008D243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14:paraId="4DCC892A" w14:textId="77777777" w:rsidR="00BB7F9D" w:rsidRPr="008D2439" w:rsidRDefault="00BB7F9D" w:rsidP="00D036ED">
            <w:pPr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</w:pPr>
            <w:r w:rsidRPr="008D2439">
              <w:rPr>
                <w:rFonts w:ascii="Times New Roman" w:hAnsi="Times New Roman" w:cs="Times New Roman"/>
                <w:b/>
                <w:bCs/>
                <w:color w:val="000000"/>
                <w:sz w:val="30"/>
                <w:szCs w:val="30"/>
                <w:shd w:val="clear" w:color="auto" w:fill="FFFFFF"/>
              </w:rPr>
              <w:t>10</w:t>
            </w:r>
          </w:p>
        </w:tc>
      </w:tr>
    </w:tbl>
    <w:p w14:paraId="1C059384" w14:textId="77777777" w:rsidR="00021FD6" w:rsidRDefault="00021FD6"/>
    <w:sectPr w:rsidR="00021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97717"/>
    <w:multiLevelType w:val="multilevel"/>
    <w:tmpl w:val="E306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D254E9"/>
    <w:multiLevelType w:val="multilevel"/>
    <w:tmpl w:val="6644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9E27A5"/>
    <w:multiLevelType w:val="multilevel"/>
    <w:tmpl w:val="26585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F6"/>
    <w:rsid w:val="00021FD6"/>
    <w:rsid w:val="00295E04"/>
    <w:rsid w:val="00BB7F9D"/>
    <w:rsid w:val="00DD02C6"/>
    <w:rsid w:val="00F8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BB4B5"/>
  <w15:chartTrackingRefBased/>
  <w15:docId w15:val="{6BAE28AB-02AF-4320-AAD0-F60FFCD7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B7F9D"/>
    <w:pPr>
      <w:spacing w:line="254" w:lineRule="auto"/>
    </w:pPr>
    <w:rPr>
      <w:rFonts w:ascii="Calibri" w:eastAsia="Calibri" w:hAnsi="Calibri" w:cs="Calibri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7F9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B7F9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BB7F9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BB7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3619</Words>
  <Characters>20633</Characters>
  <Application>Microsoft Office Word</Application>
  <DocSecurity>0</DocSecurity>
  <Lines>171</Lines>
  <Paragraphs>48</Paragraphs>
  <ScaleCrop>false</ScaleCrop>
  <Company/>
  <LinksUpToDate>false</LinksUpToDate>
  <CharactersWithSpaces>24204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 Polish</dc:creator>
  <cp:keywords/>
  <dc:description/>
  <cp:lastModifiedBy>Yana Polish</cp:lastModifiedBy>
  <cp:revision>4</cp:revision>
  <dcterms:created xsi:type="dcterms:W3CDTF">2024-10-14T10:40:00Z</dcterms:created>
  <dcterms:modified xsi:type="dcterms:W3CDTF">2024-10-14T10:52:00Z</dcterms:modified>
</cp:coreProperties>
</file>